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B4D" w:rsidRPr="008D4DBE" w:rsidRDefault="002F2B4D" w:rsidP="002F2B4D">
      <w:pPr>
        <w:spacing w:line="240" w:lineRule="auto"/>
        <w:ind w:firstLine="0"/>
        <w:contextualSpacing w:val="0"/>
        <w:jc w:val="center"/>
        <w:rPr>
          <w:rFonts w:eastAsia="Times New Roman" w:cs="Times New Roman"/>
          <w:color w:val="auto"/>
          <w:sz w:val="32"/>
          <w:szCs w:val="24"/>
          <w:lang w:eastAsia="ru-RU"/>
        </w:rPr>
      </w:pPr>
      <w:bookmarkStart w:id="0" w:name="_Toc357902455"/>
      <w:r w:rsidRPr="008D4DBE">
        <w:rPr>
          <w:rFonts w:eastAsia="Times New Roman" w:cs="Times New Roman"/>
          <w:color w:val="auto"/>
          <w:sz w:val="32"/>
          <w:szCs w:val="24"/>
          <w:lang w:eastAsia="ru-RU"/>
        </w:rPr>
        <w:t>МОСКОВСКИЙ  ИНСТИТУТ ЭЛЕКТРОНИКИ  И  МАТЕМАТИКИ НИУ ВШЭ</w:t>
      </w:r>
    </w:p>
    <w:p w:rsidR="002F2B4D" w:rsidRPr="008D4DBE" w:rsidRDefault="002F2B4D" w:rsidP="002F2B4D">
      <w:pPr>
        <w:spacing w:line="240" w:lineRule="auto"/>
        <w:ind w:firstLine="0"/>
        <w:contextualSpacing w:val="0"/>
        <w:jc w:val="center"/>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 w:val="26"/>
          <w:szCs w:val="24"/>
          <w:lang w:eastAsia="ru-RU"/>
        </w:rPr>
      </w:pPr>
    </w:p>
    <w:p w:rsidR="002F2B4D" w:rsidRPr="008D4DBE" w:rsidRDefault="002F2B4D" w:rsidP="002F2B4D">
      <w:pPr>
        <w:spacing w:line="240" w:lineRule="auto"/>
        <w:ind w:firstLine="708"/>
        <w:contextualSpacing w:val="0"/>
        <w:jc w:val="left"/>
        <w:rPr>
          <w:rFonts w:eastAsia="Times New Roman" w:cs="Times New Roman"/>
          <w:color w:val="auto"/>
          <w:szCs w:val="24"/>
          <w:lang w:eastAsia="ru-RU"/>
        </w:rPr>
      </w:pPr>
      <w:r w:rsidRPr="008D4DBE">
        <w:rPr>
          <w:rFonts w:eastAsia="Times New Roman" w:cs="Times New Roman"/>
          <w:color w:val="auto"/>
          <w:szCs w:val="24"/>
          <w:lang w:eastAsia="ru-RU"/>
        </w:rPr>
        <w:t>Кафедра __ИТАС_____________________________</w:t>
      </w:r>
    </w:p>
    <w:p w:rsidR="002F2B4D" w:rsidRPr="008D4DBE" w:rsidRDefault="002F2B4D" w:rsidP="002F2B4D">
      <w:pPr>
        <w:spacing w:line="240" w:lineRule="auto"/>
        <w:ind w:firstLine="0"/>
        <w:contextualSpacing w:val="0"/>
        <w:jc w:val="center"/>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 w:val="26"/>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 w:val="26"/>
          <w:szCs w:val="24"/>
          <w:lang w:eastAsia="ru-RU"/>
        </w:rPr>
      </w:pPr>
    </w:p>
    <w:p w:rsidR="002F2B4D" w:rsidRPr="008D4DBE" w:rsidRDefault="002F2B4D" w:rsidP="002F2B4D">
      <w:pPr>
        <w:spacing w:after="120" w:line="240" w:lineRule="auto"/>
        <w:ind w:firstLine="0"/>
        <w:contextualSpacing w:val="0"/>
        <w:jc w:val="center"/>
        <w:rPr>
          <w:rFonts w:eastAsia="Times New Roman" w:cs="Times New Roman"/>
          <w:b/>
          <w:color w:val="auto"/>
          <w:sz w:val="36"/>
          <w:szCs w:val="24"/>
          <w:lang w:eastAsia="ru-RU"/>
        </w:rPr>
      </w:pPr>
      <w:r w:rsidRPr="008D4DBE">
        <w:rPr>
          <w:rFonts w:eastAsia="Times New Roman" w:cs="Times New Roman"/>
          <w:b/>
          <w:color w:val="auto"/>
          <w:sz w:val="36"/>
          <w:szCs w:val="24"/>
          <w:lang w:eastAsia="ru-RU"/>
        </w:rPr>
        <w:t>ПОЯСНИТЕЛЬНАЯ  ЗАПИСКА</w:t>
      </w: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r w:rsidRPr="008D4DBE">
        <w:rPr>
          <w:rFonts w:eastAsia="Times New Roman" w:cs="Times New Roman"/>
          <w:color w:val="auto"/>
          <w:szCs w:val="24"/>
          <w:lang w:eastAsia="ru-RU"/>
        </w:rPr>
        <w:t>к дипломной работе</w:t>
      </w: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r w:rsidRPr="008D4DBE">
        <w:rPr>
          <w:rFonts w:eastAsia="Times New Roman" w:cs="Times New Roman"/>
          <w:color w:val="auto"/>
          <w:szCs w:val="24"/>
          <w:lang w:eastAsia="ru-RU"/>
        </w:rPr>
        <w:t>На тему:  Разработка и реализация методов оценки правдоподобия бинарной классификации</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r w:rsidRPr="008D4DBE">
        <w:rPr>
          <w:rFonts w:eastAsia="Times New Roman" w:cs="Times New Roman"/>
          <w:color w:val="auto"/>
          <w:szCs w:val="24"/>
          <w:lang w:eastAsia="ru-RU"/>
        </w:rPr>
        <w:t xml:space="preserve">Студент  </w:t>
      </w:r>
      <w:r w:rsidRPr="008D4DBE">
        <w:rPr>
          <w:rFonts w:eastAsia="Times New Roman" w:cs="Times New Roman"/>
          <w:color w:val="auto"/>
          <w:szCs w:val="24"/>
          <w:u w:val="single"/>
          <w:lang w:eastAsia="ru-RU"/>
        </w:rPr>
        <w:t xml:space="preserve">Ларионов Алексей Александрович                                                   </w:t>
      </w:r>
      <w:r w:rsidRPr="008D4DBE">
        <w:rPr>
          <w:rFonts w:eastAsia="Times New Roman" w:cs="Times New Roman"/>
          <w:color w:val="FFFFFF" w:themeColor="background1"/>
          <w:szCs w:val="24"/>
          <w:lang w:eastAsia="ru-RU"/>
        </w:rPr>
        <w:t>_</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r w:rsidRPr="008D4DBE">
        <w:rPr>
          <w:rFonts w:eastAsia="Times New Roman" w:cs="Times New Roman"/>
          <w:color w:val="auto"/>
          <w:szCs w:val="24"/>
          <w:lang w:eastAsia="ru-RU"/>
        </w:rPr>
        <w:t xml:space="preserve">Руководитель работы  </w:t>
      </w:r>
      <w:r w:rsidRPr="008D4DBE">
        <w:rPr>
          <w:rFonts w:eastAsia="Times New Roman" w:cs="Times New Roman"/>
          <w:color w:val="auto"/>
          <w:szCs w:val="24"/>
          <w:u w:val="single"/>
          <w:lang w:eastAsia="ru-RU"/>
        </w:rPr>
        <w:t xml:space="preserve">Подлесных Валерий Григорьевич                              </w:t>
      </w:r>
      <w:r w:rsidRPr="008D4DBE">
        <w:rPr>
          <w:rFonts w:eastAsia="Times New Roman" w:cs="Times New Roman"/>
          <w:color w:val="FFFFFF" w:themeColor="background1"/>
          <w:szCs w:val="24"/>
          <w:u w:val="single"/>
          <w:lang w:eastAsia="ru-RU"/>
        </w:rPr>
        <w:t>_</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r w:rsidRPr="008D4DBE">
        <w:rPr>
          <w:rFonts w:eastAsia="Times New Roman" w:cs="Times New Roman"/>
          <w:color w:val="auto"/>
          <w:szCs w:val="24"/>
          <w:lang w:eastAsia="ru-RU"/>
        </w:rPr>
        <w:t xml:space="preserve">   </w:t>
      </w: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6E3171">
      <w:pPr>
        <w:spacing w:line="240" w:lineRule="auto"/>
        <w:ind w:firstLine="0"/>
        <w:contextualSpacing w:val="0"/>
        <w:jc w:val="center"/>
        <w:rPr>
          <w:rFonts w:eastAsia="Times New Roman" w:cs="Times New Roman"/>
          <w:color w:val="auto"/>
          <w:szCs w:val="24"/>
          <w:lang w:eastAsia="ru-RU"/>
        </w:rPr>
      </w:pPr>
      <w:r w:rsidRPr="008D4DBE">
        <w:rPr>
          <w:rFonts w:eastAsia="Times New Roman" w:cs="Times New Roman"/>
          <w:color w:val="auto"/>
          <w:szCs w:val="24"/>
          <w:lang w:eastAsia="ru-RU"/>
        </w:rPr>
        <w:t>Допущен к защите _________________________ 2013___ г.</w:t>
      </w: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r w:rsidRPr="008D4DBE">
        <w:rPr>
          <w:rFonts w:eastAsia="Times New Roman" w:cs="Times New Roman"/>
          <w:color w:val="auto"/>
          <w:szCs w:val="24"/>
          <w:lang w:eastAsia="ru-RU"/>
        </w:rPr>
        <w:t>КОНСУЛЬТАНТ  РАБОТЫ:</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r w:rsidRPr="008D4DBE">
        <w:rPr>
          <w:rFonts w:eastAsia="Times New Roman" w:cs="Times New Roman"/>
          <w:color w:val="auto"/>
          <w:szCs w:val="24"/>
          <w:lang w:eastAsia="ru-RU"/>
        </w:rPr>
        <w:t>Специальная часть: Подлесных Валерий Григорьевич</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708"/>
        <w:contextualSpacing w:val="0"/>
        <w:jc w:val="left"/>
        <w:rPr>
          <w:rFonts w:eastAsia="Times New Roman" w:cs="Times New Roman"/>
          <w:color w:val="auto"/>
          <w:szCs w:val="24"/>
          <w:lang w:eastAsia="ru-RU"/>
        </w:rPr>
      </w:pPr>
      <w:r w:rsidRPr="008D4DBE">
        <w:rPr>
          <w:rFonts w:eastAsia="Times New Roman" w:cs="Times New Roman"/>
          <w:i/>
          <w:color w:val="auto"/>
          <w:szCs w:val="24"/>
          <w:lang w:eastAsia="ru-RU"/>
        </w:rPr>
        <w:t>Зав. кафедрой</w:t>
      </w:r>
      <w:r w:rsidRPr="008D4DBE">
        <w:rPr>
          <w:rFonts w:eastAsia="Times New Roman" w:cs="Times New Roman"/>
          <w:color w:val="auto"/>
          <w:szCs w:val="24"/>
          <w:lang w:eastAsia="ru-RU"/>
        </w:rPr>
        <w:t xml:space="preserve"> ________________________</w:t>
      </w: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left"/>
        <w:rPr>
          <w:rFonts w:eastAsia="Times New Roman" w:cs="Times New Roman"/>
          <w:color w:val="auto"/>
          <w:szCs w:val="24"/>
          <w:lang w:eastAsia="ru-RU"/>
        </w:rPr>
      </w:pPr>
    </w:p>
    <w:p w:rsidR="002F2B4D" w:rsidRPr="008D4DBE" w:rsidRDefault="002F2B4D" w:rsidP="002F2B4D">
      <w:pPr>
        <w:spacing w:line="240" w:lineRule="auto"/>
        <w:ind w:firstLine="0"/>
        <w:contextualSpacing w:val="0"/>
        <w:jc w:val="center"/>
        <w:rPr>
          <w:rFonts w:eastAsia="Times New Roman" w:cs="Times New Roman"/>
          <w:color w:val="auto"/>
          <w:szCs w:val="24"/>
          <w:lang w:eastAsia="ru-RU"/>
        </w:rPr>
      </w:pPr>
    </w:p>
    <w:p w:rsidR="002F2B4D" w:rsidRPr="002F2B4D" w:rsidRDefault="002F2B4D" w:rsidP="002F2B4D">
      <w:pPr>
        <w:spacing w:line="240" w:lineRule="auto"/>
        <w:ind w:firstLine="0"/>
        <w:contextualSpacing w:val="0"/>
        <w:jc w:val="center"/>
        <w:rPr>
          <w:rFonts w:eastAsia="Times New Roman" w:cs="Times New Roman"/>
          <w:color w:val="auto"/>
          <w:sz w:val="20"/>
          <w:szCs w:val="24"/>
          <w:lang w:eastAsia="ru-RU"/>
        </w:rPr>
      </w:pPr>
      <w:r w:rsidRPr="008D4DBE">
        <w:rPr>
          <w:rFonts w:eastAsia="Times New Roman" w:cs="Times New Roman"/>
          <w:color w:val="auto"/>
          <w:szCs w:val="24"/>
          <w:lang w:eastAsia="ru-RU"/>
        </w:rPr>
        <w:t>МОСКВА</w:t>
      </w:r>
      <w:r>
        <w:rPr>
          <w:b/>
        </w:rPr>
        <w:br w:type="page"/>
      </w:r>
    </w:p>
    <w:p w:rsidR="006E5D4A" w:rsidRDefault="006E5D4A" w:rsidP="006E5D4A">
      <w:pPr>
        <w:jc w:val="center"/>
        <w:rPr>
          <w:b/>
        </w:rPr>
      </w:pPr>
    </w:p>
    <w:p w:rsidR="006E5D4A" w:rsidRDefault="006E5D4A" w:rsidP="006E5D4A">
      <w:pPr>
        <w:jc w:val="center"/>
        <w:rPr>
          <w:b/>
        </w:rPr>
      </w:pPr>
    </w:p>
    <w:p w:rsidR="006E5D4A" w:rsidRDefault="006E5D4A" w:rsidP="006E5D4A">
      <w:pPr>
        <w:jc w:val="center"/>
        <w:rPr>
          <w:b/>
        </w:rPr>
      </w:pPr>
      <w:r w:rsidRPr="00BC70CC">
        <w:rPr>
          <w:b/>
        </w:rPr>
        <w:t>АННОТАЦИЯ</w:t>
      </w:r>
    </w:p>
    <w:p w:rsidR="006E5D4A" w:rsidRPr="00BC70CC" w:rsidRDefault="006E5D4A" w:rsidP="006E5D4A">
      <w:pPr>
        <w:jc w:val="center"/>
        <w:rPr>
          <w:b/>
        </w:rPr>
      </w:pPr>
    </w:p>
    <w:p w:rsidR="006E5D4A" w:rsidRPr="008D4DBE" w:rsidRDefault="006E5D4A" w:rsidP="006E5D4A">
      <w:pPr>
        <w:rPr>
          <w:rFonts w:cs="Times New Roman"/>
          <w:szCs w:val="28"/>
        </w:rPr>
      </w:pPr>
      <w:r>
        <w:rPr>
          <w:rFonts w:cs="Times New Roman"/>
          <w:szCs w:val="28"/>
        </w:rPr>
        <w:t xml:space="preserve"> </w:t>
      </w:r>
      <w:r w:rsidRPr="008D4DBE">
        <w:rPr>
          <w:rFonts w:cs="Times New Roman"/>
          <w:szCs w:val="28"/>
        </w:rPr>
        <w:t>В данной дипломной работе рассмотрены методы оценки правдоподобия</w:t>
      </w:r>
      <w:r>
        <w:rPr>
          <w:rFonts w:cs="Times New Roman"/>
          <w:szCs w:val="28"/>
        </w:rPr>
        <w:t xml:space="preserve"> </w:t>
      </w:r>
      <w:r w:rsidRPr="008D4DBE">
        <w:rPr>
          <w:rFonts w:cs="Times New Roman"/>
          <w:szCs w:val="28"/>
        </w:rPr>
        <w:t>бинарной классификации</w:t>
      </w:r>
      <w:r>
        <w:rPr>
          <w:rFonts w:cs="Times New Roman"/>
          <w:szCs w:val="28"/>
        </w:rPr>
        <w:t xml:space="preserve">. В </w:t>
      </w:r>
      <w:r w:rsidRPr="008D4DBE">
        <w:rPr>
          <w:rFonts w:cs="Times New Roman"/>
          <w:szCs w:val="28"/>
        </w:rPr>
        <w:t>современном бизнесе, экономике, маркетинге, медицине</w:t>
      </w:r>
      <w:r>
        <w:rPr>
          <w:rFonts w:cs="Times New Roman"/>
          <w:szCs w:val="28"/>
        </w:rPr>
        <w:t>,</w:t>
      </w:r>
      <w:r w:rsidRPr="008D4DBE">
        <w:rPr>
          <w:rFonts w:cs="Times New Roman"/>
          <w:szCs w:val="28"/>
        </w:rPr>
        <w:t xml:space="preserve"> технике и других отраслях на настоящий момент ставится большое количество задач, связанных с отнесением объекта к одному из двух классов. Оценка правдоподобия бинарной классификации позволяет определить не сам класс, а вероятность того, что наблюдение относится к тому или иному классу, что также очень востребовано</w:t>
      </w:r>
      <w:r>
        <w:rPr>
          <w:rFonts w:cs="Times New Roman"/>
          <w:szCs w:val="28"/>
        </w:rPr>
        <w:t xml:space="preserve"> с учетом издержек ошибочной классификации</w:t>
      </w:r>
      <w:r w:rsidRPr="008D4DBE">
        <w:rPr>
          <w:rFonts w:cs="Times New Roman"/>
          <w:szCs w:val="28"/>
        </w:rPr>
        <w:t>.</w:t>
      </w:r>
    </w:p>
    <w:p w:rsidR="006E5D4A" w:rsidRPr="008D4DBE" w:rsidRDefault="006E5D4A" w:rsidP="006E5D4A">
      <w:pPr>
        <w:rPr>
          <w:rFonts w:cs="Times New Roman"/>
          <w:szCs w:val="28"/>
        </w:rPr>
      </w:pPr>
      <w:r>
        <w:rPr>
          <w:rFonts w:cs="Times New Roman"/>
          <w:szCs w:val="28"/>
        </w:rPr>
        <w:t xml:space="preserve"> В работе предложен новый подход к оценке правдоподобия логистической регрессии с использованием шансов вместо вероятностей  для расчета коэффициентов логистической регрессии. Оценка шансов производится по базе данных анализируемой предметной области.</w:t>
      </w:r>
    </w:p>
    <w:p w:rsidR="006E5D4A" w:rsidRPr="008D4DBE" w:rsidRDefault="006E5D4A" w:rsidP="006E5D4A">
      <w:pPr>
        <w:rPr>
          <w:rFonts w:cs="Times New Roman"/>
          <w:szCs w:val="28"/>
        </w:rPr>
      </w:pPr>
      <w:r w:rsidRPr="008D4DBE">
        <w:rPr>
          <w:rFonts w:cs="Times New Roman"/>
          <w:szCs w:val="28"/>
        </w:rPr>
        <w:t xml:space="preserve">Для </w:t>
      </w:r>
      <w:r>
        <w:rPr>
          <w:rFonts w:cs="Times New Roman"/>
          <w:szCs w:val="28"/>
        </w:rPr>
        <w:t xml:space="preserve"> реализации предлагаемого подхода</w:t>
      </w:r>
      <w:r w:rsidRPr="008D4DBE">
        <w:rPr>
          <w:rFonts w:cs="Times New Roman"/>
          <w:szCs w:val="28"/>
        </w:rPr>
        <w:t xml:space="preserve"> реш</w:t>
      </w:r>
      <w:r>
        <w:rPr>
          <w:rFonts w:cs="Times New Roman"/>
          <w:szCs w:val="28"/>
        </w:rPr>
        <w:t>ены</w:t>
      </w:r>
      <w:r w:rsidRPr="008D4DBE">
        <w:rPr>
          <w:rFonts w:cs="Times New Roman"/>
          <w:szCs w:val="28"/>
        </w:rPr>
        <w:t xml:space="preserve"> следующие задачи.</w:t>
      </w:r>
    </w:p>
    <w:p w:rsidR="006E5D4A" w:rsidRPr="008D4DBE" w:rsidRDefault="006E5D4A" w:rsidP="006E5D4A">
      <w:pPr>
        <w:numPr>
          <w:ilvl w:val="0"/>
          <w:numId w:val="23"/>
        </w:numPr>
        <w:ind w:left="0" w:firstLine="709"/>
        <w:rPr>
          <w:rFonts w:cs="Times New Roman"/>
          <w:szCs w:val="28"/>
        </w:rPr>
      </w:pPr>
      <w:r w:rsidRPr="008D4DBE">
        <w:rPr>
          <w:rFonts w:cs="Times New Roman"/>
          <w:szCs w:val="28"/>
        </w:rPr>
        <w:t>Выявлен</w:t>
      </w:r>
      <w:r>
        <w:rPr>
          <w:rFonts w:cs="Times New Roman"/>
          <w:szCs w:val="28"/>
        </w:rPr>
        <w:t>ы</w:t>
      </w:r>
      <w:r w:rsidRPr="008D4DBE">
        <w:rPr>
          <w:rFonts w:cs="Times New Roman"/>
          <w:szCs w:val="28"/>
        </w:rPr>
        <w:t xml:space="preserve"> наиболее целесообразны</w:t>
      </w:r>
      <w:r>
        <w:rPr>
          <w:rFonts w:cs="Times New Roman"/>
          <w:szCs w:val="28"/>
        </w:rPr>
        <w:t>е</w:t>
      </w:r>
      <w:r w:rsidRPr="008D4DBE">
        <w:rPr>
          <w:rFonts w:cs="Times New Roman"/>
          <w:szCs w:val="28"/>
        </w:rPr>
        <w:t xml:space="preserve"> метод</w:t>
      </w:r>
      <w:r>
        <w:rPr>
          <w:rFonts w:cs="Times New Roman"/>
          <w:szCs w:val="28"/>
        </w:rPr>
        <w:t>ы</w:t>
      </w:r>
      <w:r w:rsidRPr="008D4DBE">
        <w:rPr>
          <w:rFonts w:cs="Times New Roman"/>
          <w:szCs w:val="28"/>
        </w:rPr>
        <w:t xml:space="preserve"> оценки достоверности бинарной классификации с точки зрения применимости к выборке «текучесть абонентской базы».</w:t>
      </w:r>
    </w:p>
    <w:p w:rsidR="006E5D4A" w:rsidRPr="008D4DBE" w:rsidRDefault="006E5D4A" w:rsidP="006E5D4A">
      <w:pPr>
        <w:numPr>
          <w:ilvl w:val="0"/>
          <w:numId w:val="23"/>
        </w:numPr>
        <w:ind w:left="0" w:firstLine="709"/>
        <w:rPr>
          <w:rFonts w:cs="Times New Roman"/>
          <w:szCs w:val="28"/>
        </w:rPr>
      </w:pPr>
      <w:r w:rsidRPr="008D4DBE">
        <w:rPr>
          <w:rFonts w:cs="Times New Roman"/>
          <w:szCs w:val="28"/>
        </w:rPr>
        <w:t>Модифи</w:t>
      </w:r>
      <w:r>
        <w:rPr>
          <w:rFonts w:cs="Times New Roman"/>
          <w:szCs w:val="28"/>
        </w:rPr>
        <w:t xml:space="preserve">цирован и реализован </w:t>
      </w:r>
      <w:r w:rsidRPr="008D4DBE">
        <w:rPr>
          <w:rFonts w:cs="Times New Roman"/>
          <w:szCs w:val="28"/>
        </w:rPr>
        <w:t xml:space="preserve"> метод вычисления коэффициентов логистической регрессии с помощью метода оценки шансов </w:t>
      </w:r>
      <w:r>
        <w:rPr>
          <w:rFonts w:cs="Times New Roman"/>
          <w:szCs w:val="28"/>
        </w:rPr>
        <w:t xml:space="preserve">по базе данных </w:t>
      </w:r>
      <w:r w:rsidRPr="008D4DBE">
        <w:rPr>
          <w:rFonts w:cs="Times New Roman"/>
          <w:szCs w:val="28"/>
        </w:rPr>
        <w:t>для дихотомической и полихотомической входных переменных.</w:t>
      </w:r>
    </w:p>
    <w:p w:rsidR="006E5D4A" w:rsidRDefault="006E5D4A" w:rsidP="006E5D4A">
      <w:pPr>
        <w:numPr>
          <w:ilvl w:val="0"/>
          <w:numId w:val="23"/>
        </w:numPr>
        <w:ind w:left="0" w:firstLine="709"/>
        <w:rPr>
          <w:rFonts w:cs="Times New Roman"/>
          <w:szCs w:val="28"/>
        </w:rPr>
      </w:pPr>
      <w:r w:rsidRPr="008D4DBE">
        <w:rPr>
          <w:rFonts w:cs="Times New Roman"/>
          <w:szCs w:val="28"/>
        </w:rPr>
        <w:t>Разрабо</w:t>
      </w:r>
      <w:r>
        <w:rPr>
          <w:rFonts w:cs="Times New Roman"/>
          <w:szCs w:val="28"/>
        </w:rPr>
        <w:t>тан алгоритм</w:t>
      </w:r>
      <w:r w:rsidRPr="008D4DBE">
        <w:rPr>
          <w:rFonts w:cs="Times New Roman"/>
          <w:szCs w:val="28"/>
        </w:rPr>
        <w:t xml:space="preserve"> построения </w:t>
      </w:r>
      <w:r w:rsidRPr="008D4DBE">
        <w:rPr>
          <w:rFonts w:cs="Times New Roman"/>
          <w:szCs w:val="28"/>
          <w:lang w:val="en-US"/>
        </w:rPr>
        <w:t>ROC</w:t>
      </w:r>
      <w:r>
        <w:rPr>
          <w:rFonts w:cs="Times New Roman"/>
          <w:szCs w:val="28"/>
        </w:rPr>
        <w:t>-</w:t>
      </w:r>
      <w:r w:rsidRPr="008D4DBE">
        <w:rPr>
          <w:rFonts w:cs="Times New Roman"/>
          <w:szCs w:val="28"/>
        </w:rPr>
        <w:t>кривых для логистической регрессии с полихотомической входной переменной</w:t>
      </w:r>
      <w:r>
        <w:rPr>
          <w:rFonts w:cs="Times New Roman"/>
          <w:szCs w:val="28"/>
        </w:rPr>
        <w:t>, позволяющий определить наиболее подходящий предсказывающий атрибут, минимизирующий ошибки   при оценке правдоподобия классификации</w:t>
      </w:r>
      <w:r w:rsidRPr="008D4DBE">
        <w:rPr>
          <w:rFonts w:cs="Times New Roman"/>
          <w:szCs w:val="28"/>
        </w:rPr>
        <w:t>.</w:t>
      </w:r>
    </w:p>
    <w:p w:rsidR="006E5D4A" w:rsidRDefault="006E5D4A" w:rsidP="006E5D4A">
      <w:pPr>
        <w:ind w:firstLine="0"/>
        <w:rPr>
          <w:lang w:eastAsia="ru-RU"/>
        </w:rPr>
      </w:pPr>
    </w:p>
    <w:p w:rsidR="006E5D4A" w:rsidRDefault="006E5D4A" w:rsidP="006E5D4A">
      <w:pPr>
        <w:rPr>
          <w:lang w:eastAsia="ru-RU"/>
        </w:rPr>
      </w:pPr>
      <w:r>
        <w:rPr>
          <w:lang w:eastAsia="ru-RU"/>
        </w:rPr>
        <w:br w:type="page"/>
      </w:r>
    </w:p>
    <w:sdt>
      <w:sdtPr>
        <w:rPr>
          <w:rFonts w:eastAsiaTheme="minorHAnsi" w:cstheme="minorBidi"/>
          <w:b w:val="0"/>
          <w:bCs w:val="0"/>
          <w:caps w:val="0"/>
          <w:szCs w:val="22"/>
          <w:lang w:eastAsia="en-US"/>
        </w:rPr>
        <w:id w:val="-1239475857"/>
        <w:docPartObj>
          <w:docPartGallery w:val="Table of Contents"/>
          <w:docPartUnique/>
        </w:docPartObj>
      </w:sdtPr>
      <w:sdtEndPr>
        <w:rPr>
          <w:rFonts w:cs="Times New Roman"/>
        </w:rPr>
      </w:sdtEndPr>
      <w:sdtContent>
        <w:p w:rsidR="002A3D1C" w:rsidRDefault="002A3D1C">
          <w:pPr>
            <w:pStyle w:val="aa"/>
            <w:rPr>
              <w:rFonts w:eastAsiaTheme="minorHAnsi" w:cstheme="minorBidi"/>
              <w:b w:val="0"/>
              <w:bCs w:val="0"/>
              <w:caps w:val="0"/>
              <w:szCs w:val="22"/>
              <w:lang w:eastAsia="en-US"/>
            </w:rPr>
          </w:pPr>
        </w:p>
        <w:p w:rsidR="002A3D1C" w:rsidRDefault="002A3D1C">
          <w:pPr>
            <w:pStyle w:val="aa"/>
            <w:rPr>
              <w:rFonts w:eastAsiaTheme="minorHAnsi" w:cstheme="minorBidi"/>
              <w:b w:val="0"/>
              <w:bCs w:val="0"/>
              <w:caps w:val="0"/>
              <w:szCs w:val="22"/>
              <w:lang w:eastAsia="en-US"/>
            </w:rPr>
          </w:pPr>
        </w:p>
        <w:p w:rsidR="00721BB4" w:rsidRDefault="00AC5B3E">
          <w:pPr>
            <w:pStyle w:val="aa"/>
          </w:pPr>
          <w:r>
            <w:t>СОДЕРЖАНИЕ</w:t>
          </w:r>
          <w:bookmarkStart w:id="1" w:name="_GoBack"/>
          <w:bookmarkEnd w:id="1"/>
        </w:p>
        <w:p w:rsidR="002A3D1C" w:rsidRPr="002A3D1C" w:rsidRDefault="002A3D1C" w:rsidP="002A3D1C">
          <w:pPr>
            <w:rPr>
              <w:lang w:eastAsia="ru-RU"/>
            </w:rPr>
          </w:pPr>
        </w:p>
        <w:p w:rsidR="002A3D1C" w:rsidRPr="002A3D1C" w:rsidRDefault="00721BB4">
          <w:pPr>
            <w:pStyle w:val="13"/>
            <w:tabs>
              <w:tab w:val="right" w:leader="dot" w:pos="9628"/>
            </w:tabs>
            <w:rPr>
              <w:sz w:val="28"/>
              <w:szCs w:val="28"/>
            </w:rPr>
          </w:pPr>
          <w:r w:rsidRPr="00721BB4">
            <w:rPr>
              <w:sz w:val="28"/>
              <w:szCs w:val="28"/>
            </w:rPr>
            <w:fldChar w:fldCharType="begin"/>
          </w:r>
          <w:r w:rsidRPr="00721BB4">
            <w:rPr>
              <w:sz w:val="28"/>
              <w:szCs w:val="28"/>
            </w:rPr>
            <w:instrText xml:space="preserve"> TOC \o "1-3" \h \z \u </w:instrText>
          </w:r>
          <w:r w:rsidRPr="00721BB4">
            <w:rPr>
              <w:sz w:val="28"/>
              <w:szCs w:val="28"/>
            </w:rPr>
            <w:fldChar w:fldCharType="separate"/>
          </w:r>
          <w:hyperlink w:anchor="_Toc358001581" w:history="1">
            <w:r w:rsidR="002A3D1C" w:rsidRPr="002A3D1C">
              <w:rPr>
                <w:rStyle w:val="ad"/>
                <w:sz w:val="28"/>
                <w:szCs w:val="28"/>
              </w:rPr>
              <w:t>Введение</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_Toc358001581 \h </w:instrText>
            </w:r>
            <w:r w:rsidR="002A3D1C" w:rsidRPr="002A3D1C">
              <w:rPr>
                <w:webHidden/>
                <w:sz w:val="28"/>
                <w:szCs w:val="28"/>
              </w:rPr>
            </w:r>
            <w:r w:rsidR="002A3D1C" w:rsidRPr="002A3D1C">
              <w:rPr>
                <w:webHidden/>
                <w:sz w:val="28"/>
                <w:szCs w:val="28"/>
              </w:rPr>
              <w:fldChar w:fldCharType="separate"/>
            </w:r>
            <w:r w:rsidR="00CA657A">
              <w:rPr>
                <w:webHidden/>
                <w:sz w:val="28"/>
                <w:szCs w:val="28"/>
              </w:rPr>
              <w:t>5</w:t>
            </w:r>
            <w:r w:rsidR="002A3D1C" w:rsidRPr="002A3D1C">
              <w:rPr>
                <w:webHidden/>
                <w:sz w:val="28"/>
                <w:szCs w:val="28"/>
              </w:rPr>
              <w:fldChar w:fldCharType="end"/>
            </w:r>
          </w:hyperlink>
        </w:p>
        <w:p w:rsidR="002A3D1C" w:rsidRPr="002A3D1C" w:rsidRDefault="001B3710">
          <w:pPr>
            <w:pStyle w:val="13"/>
            <w:tabs>
              <w:tab w:val="right" w:leader="dot" w:pos="9628"/>
            </w:tabs>
            <w:rPr>
              <w:sz w:val="28"/>
              <w:szCs w:val="28"/>
            </w:rPr>
          </w:pPr>
          <w:hyperlink w:anchor="_Toc358001582" w:history="1">
            <w:r w:rsidR="002A3D1C" w:rsidRPr="002A3D1C">
              <w:rPr>
                <w:rStyle w:val="ad"/>
                <w:sz w:val="28"/>
                <w:szCs w:val="28"/>
              </w:rPr>
              <w:t>Глава 1 Применение логистической регрессии в задачах бинарной классификации</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_Toc358001582 \h </w:instrText>
            </w:r>
            <w:r w:rsidR="002A3D1C" w:rsidRPr="002A3D1C">
              <w:rPr>
                <w:webHidden/>
                <w:sz w:val="28"/>
                <w:szCs w:val="28"/>
              </w:rPr>
            </w:r>
            <w:r w:rsidR="002A3D1C" w:rsidRPr="002A3D1C">
              <w:rPr>
                <w:webHidden/>
                <w:sz w:val="28"/>
                <w:szCs w:val="28"/>
              </w:rPr>
              <w:fldChar w:fldCharType="separate"/>
            </w:r>
            <w:r w:rsidR="00CA657A">
              <w:rPr>
                <w:webHidden/>
                <w:sz w:val="28"/>
                <w:szCs w:val="28"/>
              </w:rPr>
              <w:t>7</w:t>
            </w:r>
            <w:r w:rsidR="002A3D1C" w:rsidRPr="002A3D1C">
              <w:rPr>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83" w:history="1">
            <w:r w:rsidR="002A3D1C" w:rsidRPr="002A3D1C">
              <w:rPr>
                <w:rStyle w:val="ad"/>
                <w:rFonts w:ascii="Times New Roman" w:hAnsi="Times New Roman" w:cs="Times New Roman"/>
                <w:noProof/>
                <w:sz w:val="28"/>
                <w:szCs w:val="28"/>
              </w:rPr>
              <w:t>1.1 Обзор методов оценки достоверности и правдоподобия</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_Toc358001583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7</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4" w:history="1">
            <w:r w:rsidR="002A3D1C" w:rsidRPr="002A3D1C">
              <w:rPr>
                <w:rStyle w:val="ad"/>
                <w:rFonts w:ascii="Times New Roman" w:eastAsiaTheme="majorEastAsia" w:hAnsi="Times New Roman" w:cs="Times New Roman"/>
                <w:noProof/>
                <w:sz w:val="28"/>
                <w:szCs w:val="28"/>
              </w:rPr>
              <w:t>1.1.1 Линейная регрессия</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_Toc358001584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7</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5" w:history="1">
            <w:r w:rsidR="002A3D1C" w:rsidRPr="002A3D1C">
              <w:rPr>
                <w:rStyle w:val="ad"/>
                <w:rFonts w:ascii="Times New Roman" w:hAnsi="Times New Roman" w:cs="Times New Roman"/>
                <w:noProof/>
                <w:sz w:val="28"/>
                <w:szCs w:val="28"/>
              </w:rPr>
              <w:t>1.1.2 Логистическая регрессия</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_Toc358001585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9</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6" w:history="1">
            <w:r w:rsidR="002A3D1C" w:rsidRPr="002A3D1C">
              <w:rPr>
                <w:rStyle w:val="ad"/>
                <w:rFonts w:ascii="Times New Roman" w:hAnsi="Times New Roman" w:cs="Times New Roman"/>
                <w:noProof/>
                <w:sz w:val="28"/>
                <w:szCs w:val="28"/>
              </w:rPr>
              <w:t>1.1.3 Простой классификатор Байеса (Naive Bayes)</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_Toc358001586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10</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7" w:history="1">
            <w:r w:rsidR="002A3D1C" w:rsidRPr="002A3D1C">
              <w:rPr>
                <w:rStyle w:val="ad"/>
                <w:rFonts w:ascii="Times New Roman" w:eastAsiaTheme="majorEastAsia" w:hAnsi="Times New Roman" w:cs="Times New Roman"/>
                <w:noProof/>
                <w:sz w:val="28"/>
                <w:szCs w:val="28"/>
              </w:rPr>
              <w:t xml:space="preserve">1.1.4 </w:t>
            </w:r>
            <w:r w:rsidR="002A3D1C" w:rsidRPr="002A3D1C">
              <w:rPr>
                <w:rStyle w:val="ad"/>
                <w:rFonts w:ascii="Times New Roman" w:eastAsiaTheme="majorEastAsia" w:hAnsi="Times New Roman" w:cs="Times New Roman"/>
                <w:noProof/>
                <w:sz w:val="28"/>
                <w:szCs w:val="28"/>
                <w:lang w:val="en-US"/>
              </w:rPr>
              <w:t>Lift</w:t>
            </w:r>
            <w:r w:rsidR="002A3D1C" w:rsidRPr="002A3D1C">
              <w:rPr>
                <w:rStyle w:val="ad"/>
                <w:rFonts w:ascii="Times New Roman" w:eastAsiaTheme="majorEastAsia" w:hAnsi="Times New Roman" w:cs="Times New Roman"/>
                <w:noProof/>
                <w:sz w:val="28"/>
                <w:szCs w:val="28"/>
              </w:rPr>
              <w:t>-диаграммы</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_Toc358001587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11</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8" w:history="1">
            <w:r w:rsidR="002A3D1C" w:rsidRPr="002A3D1C">
              <w:rPr>
                <w:rStyle w:val="ad"/>
                <w:rFonts w:ascii="Times New Roman" w:eastAsiaTheme="majorEastAsia" w:hAnsi="Times New Roman" w:cs="Times New Roman"/>
                <w:noProof/>
                <w:sz w:val="28"/>
                <w:szCs w:val="28"/>
              </w:rPr>
              <w:t xml:space="preserve">1.1.5 </w:t>
            </w:r>
            <w:r w:rsidR="002A3D1C" w:rsidRPr="002A3D1C">
              <w:rPr>
                <w:rStyle w:val="ad"/>
                <w:rFonts w:ascii="Times New Roman" w:eastAsiaTheme="majorEastAsia" w:hAnsi="Times New Roman" w:cs="Times New Roman"/>
                <w:noProof/>
                <w:sz w:val="28"/>
                <w:szCs w:val="28"/>
                <w:lang w:val="en-US"/>
              </w:rPr>
              <w:t>Gain</w:t>
            </w:r>
            <w:r w:rsidR="002A3D1C" w:rsidRPr="002A3D1C">
              <w:rPr>
                <w:rStyle w:val="ad"/>
                <w:rFonts w:ascii="Times New Roman" w:eastAsiaTheme="majorEastAsia" w:hAnsi="Times New Roman" w:cs="Times New Roman"/>
                <w:noProof/>
                <w:sz w:val="28"/>
                <w:szCs w:val="28"/>
              </w:rPr>
              <w:t>-диаграммы</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_Toc358001588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13</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89" w:history="1">
            <w:r w:rsidR="002A3D1C" w:rsidRPr="002A3D1C">
              <w:rPr>
                <w:rStyle w:val="ad"/>
                <w:rFonts w:ascii="Times New Roman" w:eastAsiaTheme="majorEastAsia" w:hAnsi="Times New Roman" w:cs="Times New Roman"/>
                <w:noProof/>
                <w:sz w:val="28"/>
                <w:szCs w:val="28"/>
              </w:rPr>
              <w:t xml:space="preserve">1.1.6 </w:t>
            </w:r>
            <w:r w:rsidR="002A3D1C" w:rsidRPr="002A3D1C">
              <w:rPr>
                <w:rStyle w:val="ad"/>
                <w:rFonts w:ascii="Times New Roman" w:eastAsiaTheme="majorEastAsia" w:hAnsi="Times New Roman" w:cs="Times New Roman"/>
                <w:noProof/>
                <w:sz w:val="28"/>
                <w:szCs w:val="28"/>
                <w:lang w:val="en-US"/>
              </w:rPr>
              <w:t>ROC</w:t>
            </w:r>
            <w:r w:rsidR="002A3D1C" w:rsidRPr="002A3D1C">
              <w:rPr>
                <w:rStyle w:val="ad"/>
                <w:rFonts w:ascii="Times New Roman" w:eastAsiaTheme="majorEastAsia" w:hAnsi="Times New Roman" w:cs="Times New Roman"/>
                <w:noProof/>
                <w:sz w:val="28"/>
                <w:szCs w:val="28"/>
              </w:rPr>
              <w:t>-анализ</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_Toc358001589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15</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0" w:history="1">
            <w:r w:rsidR="002A3D1C" w:rsidRPr="002A3D1C">
              <w:rPr>
                <w:rStyle w:val="ad"/>
                <w:rFonts w:ascii="Times New Roman" w:hAnsi="Times New Roman" w:cs="Times New Roman"/>
                <w:noProof/>
                <w:sz w:val="28"/>
                <w:szCs w:val="28"/>
              </w:rPr>
              <w:t>1.2 Пример простой бинарной классификации с числовой входной переменной</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_Toc358001590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17</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1" w:history="1">
            <w:r w:rsidR="002A3D1C" w:rsidRPr="002A3D1C">
              <w:rPr>
                <w:rStyle w:val="ad"/>
                <w:rFonts w:ascii="Times New Roman" w:hAnsi="Times New Roman" w:cs="Times New Roman"/>
                <w:noProof/>
                <w:sz w:val="28"/>
                <w:szCs w:val="28"/>
              </w:rPr>
              <w:t>1.3 Проблема ошибок 1 и 2 рода и издержек классификации</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_Toc358001591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20</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2" w:history="1">
            <w:r w:rsidR="002A3D1C" w:rsidRPr="002A3D1C">
              <w:rPr>
                <w:rStyle w:val="ad"/>
                <w:rFonts w:ascii="Times New Roman" w:hAnsi="Times New Roman" w:cs="Times New Roman"/>
                <w:noProof/>
                <w:sz w:val="28"/>
                <w:szCs w:val="28"/>
              </w:rPr>
              <w:t>1.4 Метод оценки шансов для нахождения коэффициентов логистической регрессии</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_Toc358001592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22</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13"/>
            <w:tabs>
              <w:tab w:val="right" w:leader="dot" w:pos="9628"/>
            </w:tabs>
            <w:rPr>
              <w:sz w:val="28"/>
              <w:szCs w:val="28"/>
            </w:rPr>
          </w:pPr>
          <w:hyperlink w:anchor="_Toc358001593" w:history="1">
            <w:r w:rsidR="002A3D1C" w:rsidRPr="002A3D1C">
              <w:rPr>
                <w:rStyle w:val="ad"/>
                <w:sz w:val="28"/>
                <w:szCs w:val="28"/>
              </w:rPr>
              <w:t>Глава 2 Постановка задач исследования</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_Toc358001593 \h </w:instrText>
            </w:r>
            <w:r w:rsidR="002A3D1C" w:rsidRPr="002A3D1C">
              <w:rPr>
                <w:webHidden/>
                <w:sz w:val="28"/>
                <w:szCs w:val="28"/>
              </w:rPr>
            </w:r>
            <w:r w:rsidR="002A3D1C" w:rsidRPr="002A3D1C">
              <w:rPr>
                <w:webHidden/>
                <w:sz w:val="28"/>
                <w:szCs w:val="28"/>
              </w:rPr>
              <w:fldChar w:fldCharType="separate"/>
            </w:r>
            <w:r w:rsidR="00CA657A">
              <w:rPr>
                <w:webHidden/>
                <w:sz w:val="28"/>
                <w:szCs w:val="28"/>
              </w:rPr>
              <w:t>24</w:t>
            </w:r>
            <w:r w:rsidR="002A3D1C" w:rsidRPr="002A3D1C">
              <w:rPr>
                <w:webHidden/>
                <w:sz w:val="28"/>
                <w:szCs w:val="28"/>
              </w:rPr>
              <w:fldChar w:fldCharType="end"/>
            </w:r>
          </w:hyperlink>
        </w:p>
        <w:p w:rsidR="002A3D1C" w:rsidRPr="002A3D1C" w:rsidRDefault="001B3710">
          <w:pPr>
            <w:pStyle w:val="13"/>
            <w:tabs>
              <w:tab w:val="right" w:leader="dot" w:pos="9628"/>
            </w:tabs>
            <w:rPr>
              <w:sz w:val="28"/>
              <w:szCs w:val="28"/>
            </w:rPr>
          </w:pPr>
          <w:hyperlink w:anchor="_Toc358001594" w:history="1">
            <w:r w:rsidR="002A3D1C" w:rsidRPr="002A3D1C">
              <w:rPr>
                <w:rStyle w:val="ad"/>
                <w:sz w:val="28"/>
                <w:szCs w:val="28"/>
              </w:rPr>
              <w:t>Глава 3 Теория и практика логистической регрессии в задачах бинарной классификации</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_Toc358001594 \h </w:instrText>
            </w:r>
            <w:r w:rsidR="002A3D1C" w:rsidRPr="002A3D1C">
              <w:rPr>
                <w:webHidden/>
                <w:sz w:val="28"/>
                <w:szCs w:val="28"/>
              </w:rPr>
            </w:r>
            <w:r w:rsidR="002A3D1C" w:rsidRPr="002A3D1C">
              <w:rPr>
                <w:webHidden/>
                <w:sz w:val="28"/>
                <w:szCs w:val="28"/>
              </w:rPr>
              <w:fldChar w:fldCharType="separate"/>
            </w:r>
            <w:r w:rsidR="00CA657A">
              <w:rPr>
                <w:webHidden/>
                <w:sz w:val="28"/>
                <w:szCs w:val="28"/>
              </w:rPr>
              <w:t>26</w:t>
            </w:r>
            <w:r w:rsidR="002A3D1C" w:rsidRPr="002A3D1C">
              <w:rPr>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5" w:history="1">
            <w:r w:rsidR="002A3D1C" w:rsidRPr="002A3D1C">
              <w:rPr>
                <w:rStyle w:val="ad"/>
                <w:rFonts w:ascii="Times New Roman" w:hAnsi="Times New Roman" w:cs="Times New Roman"/>
                <w:noProof/>
                <w:sz w:val="28"/>
                <w:szCs w:val="28"/>
              </w:rPr>
              <w:t>3.1 Понятие логистической регрессии и сфера ее применения</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_Toc358001595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26</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96" w:history="1">
            <w:r w:rsidR="002A3D1C" w:rsidRPr="002A3D1C">
              <w:rPr>
                <w:rStyle w:val="ad"/>
                <w:rFonts w:ascii="Times New Roman" w:eastAsiaTheme="majorEastAsia" w:hAnsi="Times New Roman" w:cs="Times New Roman"/>
                <w:noProof/>
                <w:sz w:val="28"/>
                <w:szCs w:val="28"/>
              </w:rPr>
              <w:t>3.1.1 Уравнение логистической регрессии</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_Toc358001596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27</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597" w:history="1">
            <w:r w:rsidR="002A3D1C" w:rsidRPr="002A3D1C">
              <w:rPr>
                <w:rStyle w:val="ad"/>
                <w:rFonts w:ascii="Times New Roman" w:eastAsiaTheme="majorEastAsia" w:hAnsi="Times New Roman" w:cs="Times New Roman"/>
                <w:noProof/>
                <w:sz w:val="28"/>
                <w:szCs w:val="28"/>
              </w:rPr>
              <w:t>3.1.2 График функции логистической регрессии</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_Toc358001597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28</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8" w:history="1">
            <w:r w:rsidR="002A3D1C" w:rsidRPr="002A3D1C">
              <w:rPr>
                <w:rStyle w:val="ad"/>
                <w:rFonts w:ascii="Times New Roman" w:hAnsi="Times New Roman" w:cs="Times New Roman"/>
                <w:noProof/>
                <w:sz w:val="28"/>
                <w:szCs w:val="28"/>
              </w:rPr>
              <w:t>3.2 Метод максимального правдоподобия для нахождения коэффициентов логистической регрессии</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_Toc358001598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28</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599" w:history="1">
            <w:r w:rsidR="002A3D1C" w:rsidRPr="002A3D1C">
              <w:rPr>
                <w:rStyle w:val="ad"/>
                <w:rFonts w:ascii="Times New Roman" w:hAnsi="Times New Roman" w:cs="Times New Roman"/>
                <w:noProof/>
                <w:sz w:val="28"/>
                <w:szCs w:val="28"/>
              </w:rPr>
              <w:t>3.3 Разработка метода расчета параметров логистической регрессии на основе оценки шансов</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_Toc358001599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33</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0" w:history="1">
            <w:r w:rsidR="002A3D1C" w:rsidRPr="002A3D1C">
              <w:rPr>
                <w:rStyle w:val="ad"/>
                <w:rFonts w:ascii="Times New Roman" w:hAnsi="Times New Roman" w:cs="Times New Roman"/>
                <w:noProof/>
                <w:sz w:val="28"/>
                <w:szCs w:val="28"/>
              </w:rPr>
              <w:t>3.3.1 Разработка метода расчета параметров логистической регрессии на основе оценки шансов для дихотомической входной переменной</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_Toc358001600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36</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1" w:history="1">
            <w:r w:rsidR="002A3D1C" w:rsidRPr="002A3D1C">
              <w:rPr>
                <w:rStyle w:val="ad"/>
                <w:rFonts w:ascii="Times New Roman" w:eastAsiaTheme="majorEastAsia" w:hAnsi="Times New Roman" w:cs="Times New Roman"/>
                <w:noProof/>
                <w:sz w:val="28"/>
                <w:szCs w:val="28"/>
              </w:rPr>
              <w:t>3.3.2 Разработка метода расчета параметров логистической регрессии на основе оценки шансов   для полихотомической (категориальной) входной переменной</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_Toc358001601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39</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13"/>
            <w:tabs>
              <w:tab w:val="right" w:leader="dot" w:pos="9628"/>
            </w:tabs>
            <w:rPr>
              <w:sz w:val="28"/>
              <w:szCs w:val="28"/>
            </w:rPr>
          </w:pPr>
          <w:hyperlink w:anchor="_Toc358001602" w:history="1">
            <w:r w:rsidR="002A3D1C" w:rsidRPr="002A3D1C">
              <w:rPr>
                <w:rStyle w:val="ad"/>
                <w:sz w:val="28"/>
                <w:szCs w:val="28"/>
              </w:rPr>
              <w:t>Глава 4 Разработка и реализация алгоритма для  расчета коэффициентов логистической регрессии и ROC-кривых</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_Toc358001602 \h </w:instrText>
            </w:r>
            <w:r w:rsidR="002A3D1C" w:rsidRPr="002A3D1C">
              <w:rPr>
                <w:webHidden/>
                <w:sz w:val="28"/>
                <w:szCs w:val="28"/>
              </w:rPr>
            </w:r>
            <w:r w:rsidR="002A3D1C" w:rsidRPr="002A3D1C">
              <w:rPr>
                <w:webHidden/>
                <w:sz w:val="28"/>
                <w:szCs w:val="28"/>
              </w:rPr>
              <w:fldChar w:fldCharType="separate"/>
            </w:r>
            <w:r w:rsidR="00CA657A">
              <w:rPr>
                <w:webHidden/>
                <w:sz w:val="28"/>
                <w:szCs w:val="28"/>
              </w:rPr>
              <w:t>45</w:t>
            </w:r>
            <w:r w:rsidR="002A3D1C" w:rsidRPr="002A3D1C">
              <w:rPr>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603" w:history="1">
            <w:r w:rsidR="002A3D1C" w:rsidRPr="002A3D1C">
              <w:rPr>
                <w:rStyle w:val="ad"/>
                <w:rFonts w:ascii="Times New Roman" w:hAnsi="Times New Roman" w:cs="Times New Roman"/>
                <w:noProof/>
                <w:sz w:val="28"/>
                <w:szCs w:val="28"/>
              </w:rPr>
              <w:t xml:space="preserve">4.1 Разработка алгоритма построения </w:t>
            </w:r>
            <w:r w:rsidR="002A3D1C" w:rsidRPr="002A3D1C">
              <w:rPr>
                <w:rStyle w:val="ad"/>
                <w:rFonts w:ascii="Times New Roman" w:hAnsi="Times New Roman" w:cs="Times New Roman"/>
                <w:noProof/>
                <w:sz w:val="28"/>
                <w:szCs w:val="28"/>
                <w:lang w:val="en-US"/>
              </w:rPr>
              <w:t>ROC</w:t>
            </w:r>
            <w:r w:rsidR="002A3D1C" w:rsidRPr="002A3D1C">
              <w:rPr>
                <w:rStyle w:val="ad"/>
                <w:rFonts w:ascii="Times New Roman" w:hAnsi="Times New Roman" w:cs="Times New Roman"/>
                <w:noProof/>
                <w:sz w:val="28"/>
                <w:szCs w:val="28"/>
              </w:rPr>
              <w:t>-кривых</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_Toc358001603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45</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21"/>
            <w:tabs>
              <w:tab w:val="right" w:leader="dot" w:pos="9628"/>
            </w:tabs>
            <w:rPr>
              <w:rFonts w:ascii="Times New Roman" w:hAnsi="Times New Roman" w:cs="Times New Roman"/>
              <w:noProof/>
              <w:sz w:val="28"/>
              <w:szCs w:val="28"/>
            </w:rPr>
          </w:pPr>
          <w:hyperlink w:anchor="_Toc358001604" w:history="1">
            <w:r w:rsidR="002A3D1C" w:rsidRPr="002A3D1C">
              <w:rPr>
                <w:rStyle w:val="ad"/>
                <w:rFonts w:ascii="Times New Roman" w:hAnsi="Times New Roman" w:cs="Times New Roman"/>
                <w:noProof/>
                <w:sz w:val="28"/>
                <w:szCs w:val="28"/>
              </w:rPr>
              <w:t xml:space="preserve">4.2 Реализация разработанного метода нахождения коэффициентов логистической регрессии и алгоритма построения </w:t>
            </w:r>
            <w:r w:rsidR="002A3D1C" w:rsidRPr="002A3D1C">
              <w:rPr>
                <w:rStyle w:val="ad"/>
                <w:rFonts w:ascii="Times New Roman" w:hAnsi="Times New Roman" w:cs="Times New Roman"/>
                <w:noProof/>
                <w:sz w:val="28"/>
                <w:szCs w:val="28"/>
                <w:lang w:val="en-US"/>
              </w:rPr>
              <w:t>ROC</w:t>
            </w:r>
            <w:r w:rsidR="002A3D1C" w:rsidRPr="002A3D1C">
              <w:rPr>
                <w:rStyle w:val="ad"/>
                <w:rFonts w:ascii="Times New Roman" w:hAnsi="Times New Roman" w:cs="Times New Roman"/>
                <w:noProof/>
                <w:sz w:val="28"/>
                <w:szCs w:val="28"/>
              </w:rPr>
              <w:t>-кривых</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_Toc358001604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49</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5" w:history="1">
            <w:r w:rsidR="002A3D1C" w:rsidRPr="002A3D1C">
              <w:rPr>
                <w:rStyle w:val="ad"/>
                <w:rFonts w:ascii="Times New Roman" w:hAnsi="Times New Roman" w:cs="Times New Roman"/>
                <w:noProof/>
                <w:sz w:val="28"/>
                <w:szCs w:val="28"/>
              </w:rPr>
              <w:t>4.2.1 Исходные данные программы</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_Toc358001605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49</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6" w:history="1">
            <w:r w:rsidR="002A3D1C" w:rsidRPr="002A3D1C">
              <w:rPr>
                <w:rStyle w:val="ad"/>
                <w:rFonts w:ascii="Times New Roman" w:hAnsi="Times New Roman" w:cs="Times New Roman"/>
                <w:noProof/>
                <w:sz w:val="28"/>
                <w:szCs w:val="28"/>
              </w:rPr>
              <w:t>4.2.2 Реализация алгоритма нахождения коэффициентов логистической регрессии для дихотомической входной переменной</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_Toc358001606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51</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7" w:history="1">
            <w:r w:rsidR="002A3D1C" w:rsidRPr="002A3D1C">
              <w:rPr>
                <w:rStyle w:val="ad"/>
                <w:rFonts w:ascii="Times New Roman" w:hAnsi="Times New Roman" w:cs="Times New Roman"/>
                <w:noProof/>
                <w:sz w:val="28"/>
                <w:szCs w:val="28"/>
              </w:rPr>
              <w:t>4.2.3 Реализация алгоритма нахождения коэффициентов логистической регрессии для полихотомической входной переменной</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_Toc358001607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57</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31"/>
            <w:tabs>
              <w:tab w:val="right" w:leader="dot" w:pos="9628"/>
            </w:tabs>
            <w:rPr>
              <w:rFonts w:ascii="Times New Roman" w:hAnsi="Times New Roman" w:cs="Times New Roman"/>
              <w:noProof/>
              <w:sz w:val="28"/>
              <w:szCs w:val="28"/>
            </w:rPr>
          </w:pPr>
          <w:hyperlink w:anchor="_Toc358001608" w:history="1">
            <w:r w:rsidR="002A3D1C" w:rsidRPr="002A3D1C">
              <w:rPr>
                <w:rStyle w:val="ad"/>
                <w:rFonts w:ascii="Times New Roman" w:hAnsi="Times New Roman" w:cs="Times New Roman"/>
                <w:noProof/>
                <w:sz w:val="28"/>
                <w:szCs w:val="28"/>
              </w:rPr>
              <w:t>4.2.4 Реализация алгоритма построения ROC-кривых</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_Toc358001608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65</w:t>
            </w:r>
            <w:r w:rsidR="002A3D1C" w:rsidRPr="002A3D1C">
              <w:rPr>
                <w:rFonts w:ascii="Times New Roman" w:hAnsi="Times New Roman" w:cs="Times New Roman"/>
                <w:noProof/>
                <w:webHidden/>
                <w:sz w:val="28"/>
                <w:szCs w:val="28"/>
              </w:rPr>
              <w:fldChar w:fldCharType="end"/>
            </w:r>
          </w:hyperlink>
        </w:p>
        <w:p w:rsidR="002A3D1C" w:rsidRPr="002A3D1C" w:rsidRDefault="001B3710">
          <w:pPr>
            <w:pStyle w:val="13"/>
            <w:tabs>
              <w:tab w:val="right" w:leader="dot" w:pos="9628"/>
            </w:tabs>
            <w:rPr>
              <w:sz w:val="28"/>
              <w:szCs w:val="28"/>
            </w:rPr>
          </w:pPr>
          <w:hyperlink w:anchor="_Toc358001609" w:history="1">
            <w:r w:rsidR="002A3D1C" w:rsidRPr="002A3D1C">
              <w:rPr>
                <w:rStyle w:val="ad"/>
                <w:sz w:val="28"/>
                <w:szCs w:val="28"/>
              </w:rPr>
              <w:t>Заключение</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_Toc358001609 \h </w:instrText>
            </w:r>
            <w:r w:rsidR="002A3D1C" w:rsidRPr="002A3D1C">
              <w:rPr>
                <w:webHidden/>
                <w:sz w:val="28"/>
                <w:szCs w:val="28"/>
              </w:rPr>
            </w:r>
            <w:r w:rsidR="002A3D1C" w:rsidRPr="002A3D1C">
              <w:rPr>
                <w:webHidden/>
                <w:sz w:val="28"/>
                <w:szCs w:val="28"/>
              </w:rPr>
              <w:fldChar w:fldCharType="separate"/>
            </w:r>
            <w:r w:rsidR="00CA657A">
              <w:rPr>
                <w:webHidden/>
                <w:sz w:val="28"/>
                <w:szCs w:val="28"/>
              </w:rPr>
              <w:t>73</w:t>
            </w:r>
            <w:r w:rsidR="002A3D1C" w:rsidRPr="002A3D1C">
              <w:rPr>
                <w:webHidden/>
                <w:sz w:val="28"/>
                <w:szCs w:val="28"/>
              </w:rPr>
              <w:fldChar w:fldCharType="end"/>
            </w:r>
          </w:hyperlink>
        </w:p>
        <w:p w:rsidR="002A3D1C" w:rsidRPr="002A3D1C" w:rsidRDefault="001B3710" w:rsidP="002A3D1C">
          <w:pPr>
            <w:pStyle w:val="13"/>
            <w:tabs>
              <w:tab w:val="right" w:leader="dot" w:pos="9628"/>
            </w:tabs>
            <w:rPr>
              <w:sz w:val="28"/>
              <w:szCs w:val="28"/>
            </w:rPr>
          </w:pPr>
          <w:hyperlink w:anchor="_Toc358001610" w:history="1">
            <w:r w:rsidR="002A3D1C" w:rsidRPr="002A3D1C">
              <w:rPr>
                <w:rStyle w:val="ad"/>
                <w:sz w:val="28"/>
                <w:szCs w:val="28"/>
              </w:rPr>
              <w:t>Список используемой литературы</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_Toc358001610 \h </w:instrText>
            </w:r>
            <w:r w:rsidR="002A3D1C" w:rsidRPr="002A3D1C">
              <w:rPr>
                <w:webHidden/>
                <w:sz w:val="28"/>
                <w:szCs w:val="28"/>
              </w:rPr>
            </w:r>
            <w:r w:rsidR="002A3D1C" w:rsidRPr="002A3D1C">
              <w:rPr>
                <w:webHidden/>
                <w:sz w:val="28"/>
                <w:szCs w:val="28"/>
              </w:rPr>
              <w:fldChar w:fldCharType="separate"/>
            </w:r>
            <w:r w:rsidR="00CA657A">
              <w:rPr>
                <w:webHidden/>
                <w:sz w:val="28"/>
                <w:szCs w:val="28"/>
              </w:rPr>
              <w:t>74</w:t>
            </w:r>
            <w:r w:rsidR="002A3D1C" w:rsidRPr="002A3D1C">
              <w:rPr>
                <w:webHidden/>
                <w:sz w:val="28"/>
                <w:szCs w:val="28"/>
              </w:rPr>
              <w:fldChar w:fldCharType="end"/>
            </w:r>
          </w:hyperlink>
        </w:p>
        <w:p w:rsidR="002A3D1C" w:rsidRPr="002A3D1C" w:rsidRDefault="001B3710">
          <w:pPr>
            <w:pStyle w:val="13"/>
            <w:tabs>
              <w:tab w:val="right" w:leader="dot" w:pos="9628"/>
            </w:tabs>
            <w:rPr>
              <w:sz w:val="28"/>
              <w:szCs w:val="28"/>
            </w:rPr>
          </w:pPr>
          <w:hyperlink w:anchor="_Toc358001613" w:history="1">
            <w:r w:rsidR="002A3D1C" w:rsidRPr="002A3D1C">
              <w:rPr>
                <w:rStyle w:val="ad"/>
                <w:sz w:val="28"/>
                <w:szCs w:val="28"/>
              </w:rPr>
              <w:t>Приложения</w:t>
            </w:r>
            <w:r w:rsidR="002A3D1C" w:rsidRPr="002A3D1C">
              <w:rPr>
                <w:webHidden/>
                <w:sz w:val="28"/>
                <w:szCs w:val="28"/>
              </w:rPr>
              <w:tab/>
            </w:r>
            <w:r w:rsidR="002A3D1C" w:rsidRPr="002A3D1C">
              <w:rPr>
                <w:webHidden/>
                <w:sz w:val="28"/>
                <w:szCs w:val="28"/>
              </w:rPr>
              <w:fldChar w:fldCharType="begin"/>
            </w:r>
            <w:r w:rsidR="002A3D1C" w:rsidRPr="002A3D1C">
              <w:rPr>
                <w:webHidden/>
                <w:sz w:val="28"/>
                <w:szCs w:val="28"/>
              </w:rPr>
              <w:instrText xml:space="preserve"> PAGEREF _Toc358001613 \h </w:instrText>
            </w:r>
            <w:r w:rsidR="002A3D1C" w:rsidRPr="002A3D1C">
              <w:rPr>
                <w:webHidden/>
                <w:sz w:val="28"/>
                <w:szCs w:val="28"/>
              </w:rPr>
            </w:r>
            <w:r w:rsidR="002A3D1C" w:rsidRPr="002A3D1C">
              <w:rPr>
                <w:webHidden/>
                <w:sz w:val="28"/>
                <w:szCs w:val="28"/>
              </w:rPr>
              <w:fldChar w:fldCharType="separate"/>
            </w:r>
            <w:r w:rsidR="00CA657A">
              <w:rPr>
                <w:webHidden/>
                <w:sz w:val="28"/>
                <w:szCs w:val="28"/>
              </w:rPr>
              <w:t>76</w:t>
            </w:r>
            <w:r w:rsidR="002A3D1C" w:rsidRPr="002A3D1C">
              <w:rPr>
                <w:webHidden/>
                <w:sz w:val="28"/>
                <w:szCs w:val="28"/>
              </w:rPr>
              <w:fldChar w:fldCharType="end"/>
            </w:r>
          </w:hyperlink>
        </w:p>
        <w:p w:rsidR="002A3D1C" w:rsidRDefault="001B3710">
          <w:pPr>
            <w:pStyle w:val="21"/>
            <w:tabs>
              <w:tab w:val="right" w:leader="dot" w:pos="9628"/>
            </w:tabs>
            <w:rPr>
              <w:noProof/>
            </w:rPr>
          </w:pPr>
          <w:hyperlink w:anchor="_Toc358001614" w:history="1">
            <w:r w:rsidR="002A3D1C" w:rsidRPr="002A3D1C">
              <w:rPr>
                <w:rStyle w:val="ad"/>
                <w:rFonts w:ascii="Times New Roman" w:hAnsi="Times New Roman" w:cs="Times New Roman"/>
                <w:noProof/>
                <w:sz w:val="28"/>
                <w:szCs w:val="28"/>
              </w:rPr>
              <w:t>Приложение</w:t>
            </w:r>
            <w:r w:rsidR="002A3D1C" w:rsidRPr="002A3D1C">
              <w:rPr>
                <w:rStyle w:val="ad"/>
                <w:rFonts w:ascii="Times New Roman" w:hAnsi="Times New Roman" w:cs="Times New Roman"/>
                <w:noProof/>
                <w:sz w:val="28"/>
                <w:szCs w:val="28"/>
                <w:lang w:val="en-US"/>
              </w:rPr>
              <w:t xml:space="preserve"> 1. </w:t>
            </w:r>
            <w:r w:rsidR="002A3D1C" w:rsidRPr="002A3D1C">
              <w:rPr>
                <w:rStyle w:val="ad"/>
                <w:rFonts w:ascii="Times New Roman" w:hAnsi="Times New Roman" w:cs="Times New Roman"/>
                <w:noProof/>
                <w:sz w:val="28"/>
                <w:szCs w:val="28"/>
              </w:rPr>
              <w:t>Листинг</w:t>
            </w:r>
            <w:r w:rsidR="002A3D1C" w:rsidRPr="002A3D1C">
              <w:rPr>
                <w:rStyle w:val="ad"/>
                <w:rFonts w:ascii="Times New Roman" w:hAnsi="Times New Roman" w:cs="Times New Roman"/>
                <w:noProof/>
                <w:sz w:val="28"/>
                <w:szCs w:val="28"/>
                <w:lang w:val="en-US"/>
              </w:rPr>
              <w:t xml:space="preserve"> </w:t>
            </w:r>
            <w:r w:rsidR="002A3D1C" w:rsidRPr="002A3D1C">
              <w:rPr>
                <w:rStyle w:val="ad"/>
                <w:rFonts w:ascii="Times New Roman" w:hAnsi="Times New Roman" w:cs="Times New Roman"/>
                <w:noProof/>
                <w:sz w:val="28"/>
                <w:szCs w:val="28"/>
              </w:rPr>
              <w:t>программы</w:t>
            </w:r>
            <w:r w:rsidR="002A3D1C" w:rsidRPr="002A3D1C">
              <w:rPr>
                <w:rFonts w:ascii="Times New Roman" w:hAnsi="Times New Roman" w:cs="Times New Roman"/>
                <w:noProof/>
                <w:webHidden/>
                <w:sz w:val="28"/>
                <w:szCs w:val="28"/>
              </w:rPr>
              <w:tab/>
            </w:r>
            <w:r w:rsidR="002A3D1C" w:rsidRPr="002A3D1C">
              <w:rPr>
                <w:rFonts w:ascii="Times New Roman" w:hAnsi="Times New Roman" w:cs="Times New Roman"/>
                <w:noProof/>
                <w:webHidden/>
                <w:sz w:val="28"/>
                <w:szCs w:val="28"/>
              </w:rPr>
              <w:fldChar w:fldCharType="begin"/>
            </w:r>
            <w:r w:rsidR="002A3D1C" w:rsidRPr="002A3D1C">
              <w:rPr>
                <w:rFonts w:ascii="Times New Roman" w:hAnsi="Times New Roman" w:cs="Times New Roman"/>
                <w:noProof/>
                <w:webHidden/>
                <w:sz w:val="28"/>
                <w:szCs w:val="28"/>
              </w:rPr>
              <w:instrText xml:space="preserve"> PAGEREF _Toc358001614 \h </w:instrText>
            </w:r>
            <w:r w:rsidR="002A3D1C" w:rsidRPr="002A3D1C">
              <w:rPr>
                <w:rFonts w:ascii="Times New Roman" w:hAnsi="Times New Roman" w:cs="Times New Roman"/>
                <w:noProof/>
                <w:webHidden/>
                <w:sz w:val="28"/>
                <w:szCs w:val="28"/>
              </w:rPr>
            </w:r>
            <w:r w:rsidR="002A3D1C" w:rsidRPr="002A3D1C">
              <w:rPr>
                <w:rFonts w:ascii="Times New Roman" w:hAnsi="Times New Roman" w:cs="Times New Roman"/>
                <w:noProof/>
                <w:webHidden/>
                <w:sz w:val="28"/>
                <w:szCs w:val="28"/>
              </w:rPr>
              <w:fldChar w:fldCharType="separate"/>
            </w:r>
            <w:r w:rsidR="00CA657A">
              <w:rPr>
                <w:rFonts w:ascii="Times New Roman" w:hAnsi="Times New Roman" w:cs="Times New Roman"/>
                <w:noProof/>
                <w:webHidden/>
                <w:sz w:val="28"/>
                <w:szCs w:val="28"/>
              </w:rPr>
              <w:t>76</w:t>
            </w:r>
            <w:r w:rsidR="002A3D1C" w:rsidRPr="002A3D1C">
              <w:rPr>
                <w:rFonts w:ascii="Times New Roman" w:hAnsi="Times New Roman" w:cs="Times New Roman"/>
                <w:noProof/>
                <w:webHidden/>
                <w:sz w:val="28"/>
                <w:szCs w:val="28"/>
              </w:rPr>
              <w:fldChar w:fldCharType="end"/>
            </w:r>
          </w:hyperlink>
        </w:p>
        <w:p w:rsidR="00721BB4" w:rsidRPr="00721BB4" w:rsidRDefault="00721BB4" w:rsidP="00721BB4">
          <w:pPr>
            <w:jc w:val="left"/>
            <w:rPr>
              <w:rFonts w:cs="Times New Roman"/>
              <w:szCs w:val="28"/>
            </w:rPr>
          </w:pPr>
          <w:r w:rsidRPr="00721BB4">
            <w:rPr>
              <w:rFonts w:cs="Times New Roman"/>
              <w:b/>
              <w:bCs/>
              <w:szCs w:val="28"/>
            </w:rPr>
            <w:fldChar w:fldCharType="end"/>
          </w:r>
        </w:p>
      </w:sdtContent>
    </w:sdt>
    <w:p w:rsidR="006E5D4A" w:rsidRPr="006E5D4A" w:rsidRDefault="006E5D4A" w:rsidP="006E5D4A">
      <w:pPr>
        <w:rPr>
          <w:lang w:eastAsia="ru-RU"/>
        </w:rPr>
      </w:pPr>
    </w:p>
    <w:p w:rsidR="006E5D4A" w:rsidRDefault="006E5D4A" w:rsidP="006E5D4A">
      <w:pPr>
        <w:pStyle w:val="1"/>
        <w:ind w:firstLine="0"/>
        <w:jc w:val="both"/>
      </w:pPr>
      <w:r>
        <w:br w:type="page"/>
      </w:r>
    </w:p>
    <w:p w:rsidR="00544884" w:rsidRDefault="00544884" w:rsidP="00544884">
      <w:pPr>
        <w:pStyle w:val="1"/>
      </w:pPr>
    </w:p>
    <w:p w:rsidR="00544884" w:rsidRDefault="00544884" w:rsidP="00544884">
      <w:pPr>
        <w:pStyle w:val="1"/>
      </w:pPr>
    </w:p>
    <w:p w:rsidR="00544884" w:rsidRPr="008D4DBE" w:rsidRDefault="00544884" w:rsidP="00544884">
      <w:pPr>
        <w:pStyle w:val="1"/>
      </w:pPr>
      <w:bookmarkStart w:id="2" w:name="_Toc358001581"/>
      <w:r w:rsidRPr="008D4DBE">
        <w:t>Введение</w:t>
      </w:r>
      <w:bookmarkEnd w:id="0"/>
      <w:bookmarkEnd w:id="2"/>
    </w:p>
    <w:p w:rsidR="00544884" w:rsidRPr="008D4DBE" w:rsidRDefault="00544884" w:rsidP="00544884"/>
    <w:p w:rsidR="00544884" w:rsidRPr="008D4DBE" w:rsidRDefault="00544884" w:rsidP="00544884">
      <w:pPr>
        <w:rPr>
          <w:rFonts w:cs="Times New Roman"/>
          <w:szCs w:val="28"/>
        </w:rPr>
      </w:pPr>
      <w:r w:rsidRPr="008D4DBE">
        <w:rPr>
          <w:rFonts w:cs="Times New Roman"/>
          <w:szCs w:val="28"/>
        </w:rPr>
        <w:t xml:space="preserve">В настоящий момент существует множество методов анализа и классификации, направленных на построение наиболее точных и эффективных математических моделей, которые  широко используются в экономике, медицине, сфере телекоммуникационных услуг, маркетинге и других областях, в качестве инструмента для принятия решения. Существующие методы позволяют выявить имеющиеся в выборке взаимосвязи между входными и выходными переменными, построить модели, отражающие эти взаимосвязи, сравнить их с точки зрения точности, прибыльности и издержек и выбрать наиболее эффективную модель. </w:t>
      </w:r>
    </w:p>
    <w:p w:rsidR="00544884" w:rsidRPr="008D4DBE" w:rsidRDefault="00544884" w:rsidP="00544884">
      <w:pPr>
        <w:rPr>
          <w:rFonts w:cs="Times New Roman"/>
          <w:szCs w:val="28"/>
        </w:rPr>
      </w:pPr>
      <w:r w:rsidRPr="008D4DBE">
        <w:rPr>
          <w:rFonts w:cs="Times New Roman"/>
          <w:szCs w:val="28"/>
        </w:rPr>
        <w:t xml:space="preserve">В данной дипломной работе рассмотрены методы оценки правдоподобия применительно к бинарной классификации, потому что в современном бизнесе, </w:t>
      </w:r>
      <w:r>
        <w:rPr>
          <w:rFonts w:cs="Times New Roman"/>
          <w:szCs w:val="28"/>
        </w:rPr>
        <w:t xml:space="preserve">экономике, маркетинге, медицине, </w:t>
      </w:r>
      <w:r w:rsidRPr="008D4DBE">
        <w:rPr>
          <w:rFonts w:cs="Times New Roman"/>
          <w:szCs w:val="28"/>
        </w:rPr>
        <w:t xml:space="preserve">технике и других отраслях на </w:t>
      </w:r>
      <w:r>
        <w:rPr>
          <w:rFonts w:cs="Times New Roman"/>
          <w:szCs w:val="28"/>
        </w:rPr>
        <w:t xml:space="preserve">сегодняшний день </w:t>
      </w:r>
      <w:r w:rsidRPr="008D4DBE">
        <w:rPr>
          <w:rFonts w:cs="Times New Roman"/>
          <w:szCs w:val="28"/>
        </w:rPr>
        <w:t>ставится большое количество задач, связанных с отнесением объекта к одному из двух классов. В медицине это может быть наличие или отсутствие заболевания, в маркетинге — наличие или отсутствие отклика респондента, в военной технике — наличие или отсутствие цели. Оценка правдоподобия бинарной классификации позволяет определить не сам класс, а вероятность того, что наблюдение относится к тому или иному классу, что также очень востребовано.</w:t>
      </w:r>
    </w:p>
    <w:p w:rsidR="00544884" w:rsidRPr="008D4DBE" w:rsidRDefault="00544884" w:rsidP="00544884">
      <w:pPr>
        <w:rPr>
          <w:rFonts w:cs="Times New Roman"/>
          <w:szCs w:val="28"/>
        </w:rPr>
      </w:pPr>
      <w:r w:rsidRPr="008D4DBE">
        <w:rPr>
          <w:rFonts w:cs="Times New Roman"/>
          <w:szCs w:val="28"/>
        </w:rPr>
        <w:t xml:space="preserve">К методам оценки правдоподобия бинарной классификации относятся логистическая регрессия, простой классификатор Байеса, </w:t>
      </w:r>
      <w:r w:rsidRPr="008D4DBE">
        <w:rPr>
          <w:rFonts w:cs="Times New Roman"/>
          <w:szCs w:val="28"/>
          <w:lang w:val="en-US"/>
        </w:rPr>
        <w:t>Lift</w:t>
      </w:r>
      <w:r w:rsidRPr="008D4DBE">
        <w:rPr>
          <w:rFonts w:cs="Times New Roman"/>
          <w:szCs w:val="28"/>
        </w:rPr>
        <w:t xml:space="preserve">, </w:t>
      </w:r>
      <w:r w:rsidRPr="008D4DBE">
        <w:rPr>
          <w:rFonts w:cs="Times New Roman"/>
          <w:szCs w:val="28"/>
          <w:lang w:val="en-US"/>
        </w:rPr>
        <w:t>Gain</w:t>
      </w:r>
      <w:r w:rsidRPr="008D4DBE">
        <w:rPr>
          <w:rFonts w:cs="Times New Roman"/>
          <w:szCs w:val="28"/>
        </w:rPr>
        <w:t xml:space="preserve"> и </w:t>
      </w:r>
      <w:r w:rsidRPr="008D4DBE">
        <w:rPr>
          <w:rFonts w:cs="Times New Roman"/>
          <w:szCs w:val="28"/>
          <w:lang w:val="en-US"/>
        </w:rPr>
        <w:t>Roc</w:t>
      </w:r>
      <w:r w:rsidRPr="008D4DBE">
        <w:rPr>
          <w:rFonts w:cs="Times New Roman"/>
          <w:szCs w:val="28"/>
        </w:rPr>
        <w:t xml:space="preserve"> диаграммы. К сожалению, данные методы имеют множество недостатков, не позволяющих им осуществить наиболее достоверную оценку. </w:t>
      </w:r>
    </w:p>
    <w:p w:rsidR="00544884" w:rsidRPr="008D4DBE" w:rsidRDefault="00544884" w:rsidP="00544884">
      <w:pPr>
        <w:rPr>
          <w:rFonts w:cs="Times New Roman"/>
          <w:szCs w:val="28"/>
        </w:rPr>
      </w:pPr>
      <w:r w:rsidRPr="008D4DBE">
        <w:rPr>
          <w:rFonts w:cs="Times New Roman"/>
          <w:szCs w:val="28"/>
        </w:rPr>
        <w:t xml:space="preserve"> Цель данной дипломной работы – разработка методов оценки правдоподобия бинарной классификации и их реализация на примере выборки «текучесть абонентской базы».</w:t>
      </w:r>
    </w:p>
    <w:p w:rsidR="00544884" w:rsidRPr="008D4DBE" w:rsidRDefault="00544884" w:rsidP="00544884">
      <w:pPr>
        <w:rPr>
          <w:rFonts w:cs="Times New Roman"/>
          <w:szCs w:val="28"/>
        </w:rPr>
      </w:pPr>
      <w:r w:rsidRPr="008D4DBE">
        <w:rPr>
          <w:rFonts w:cs="Times New Roman"/>
          <w:szCs w:val="28"/>
        </w:rPr>
        <w:lastRenderedPageBreak/>
        <w:t xml:space="preserve">Для достижения </w:t>
      </w:r>
      <w:r>
        <w:rPr>
          <w:rFonts w:cs="Times New Roman"/>
          <w:szCs w:val="28"/>
        </w:rPr>
        <w:t xml:space="preserve">этой </w:t>
      </w:r>
      <w:r w:rsidRPr="008D4DBE">
        <w:rPr>
          <w:rFonts w:cs="Times New Roman"/>
          <w:szCs w:val="28"/>
        </w:rPr>
        <w:t>цели  необходимо решить следующие задачи.</w:t>
      </w:r>
    </w:p>
    <w:p w:rsidR="00544884" w:rsidRPr="008D4DBE" w:rsidRDefault="00544884" w:rsidP="00544884">
      <w:pPr>
        <w:numPr>
          <w:ilvl w:val="0"/>
          <w:numId w:val="23"/>
        </w:numPr>
        <w:ind w:left="0" w:firstLine="709"/>
        <w:rPr>
          <w:rFonts w:cs="Times New Roman"/>
          <w:szCs w:val="28"/>
        </w:rPr>
      </w:pPr>
      <w:r w:rsidRPr="008D4DBE">
        <w:rPr>
          <w:rFonts w:cs="Times New Roman"/>
          <w:szCs w:val="28"/>
        </w:rPr>
        <w:t>Выяв</w:t>
      </w:r>
      <w:r>
        <w:rPr>
          <w:rFonts w:cs="Times New Roman"/>
          <w:szCs w:val="28"/>
        </w:rPr>
        <w:t>ить</w:t>
      </w:r>
      <w:r w:rsidRPr="008D4DBE">
        <w:rPr>
          <w:rFonts w:cs="Times New Roman"/>
          <w:szCs w:val="28"/>
        </w:rPr>
        <w:t xml:space="preserve"> наиболее целесообразны</w:t>
      </w:r>
      <w:r>
        <w:rPr>
          <w:rFonts w:cs="Times New Roman"/>
          <w:szCs w:val="28"/>
        </w:rPr>
        <w:t>е</w:t>
      </w:r>
      <w:r w:rsidRPr="008D4DBE">
        <w:rPr>
          <w:rFonts w:cs="Times New Roman"/>
          <w:szCs w:val="28"/>
        </w:rPr>
        <w:t xml:space="preserve"> метод</w:t>
      </w:r>
      <w:r>
        <w:rPr>
          <w:rFonts w:cs="Times New Roman"/>
          <w:szCs w:val="28"/>
        </w:rPr>
        <w:t>ы</w:t>
      </w:r>
      <w:r w:rsidRPr="008D4DBE">
        <w:rPr>
          <w:rFonts w:cs="Times New Roman"/>
          <w:szCs w:val="28"/>
        </w:rPr>
        <w:t xml:space="preserve"> оценки достоверности бинарной классификации с точки зрения применимости к выборке «текучесть абонентской базы».</w:t>
      </w:r>
    </w:p>
    <w:p w:rsidR="00544884" w:rsidRPr="008D4DBE" w:rsidRDefault="00544884" w:rsidP="00544884">
      <w:pPr>
        <w:numPr>
          <w:ilvl w:val="0"/>
          <w:numId w:val="23"/>
        </w:numPr>
        <w:ind w:hanging="720"/>
        <w:rPr>
          <w:rFonts w:cs="Times New Roman"/>
          <w:szCs w:val="28"/>
        </w:rPr>
      </w:pPr>
      <w:r w:rsidRPr="009323A7">
        <w:rPr>
          <w:rFonts w:cs="Times New Roman"/>
          <w:szCs w:val="28"/>
        </w:rPr>
        <w:t>Разработать метод оценки шансов для нахождения коэффициентов логистической регрессии  для дихотомической и полихотомической входной переменной.</w:t>
      </w:r>
    </w:p>
    <w:p w:rsidR="00544884" w:rsidRPr="008D4DBE" w:rsidRDefault="00544884" w:rsidP="00544884">
      <w:pPr>
        <w:numPr>
          <w:ilvl w:val="0"/>
          <w:numId w:val="23"/>
        </w:numPr>
        <w:ind w:left="0" w:firstLine="709"/>
        <w:rPr>
          <w:rFonts w:cs="Times New Roman"/>
          <w:szCs w:val="28"/>
        </w:rPr>
      </w:pPr>
      <w:r w:rsidRPr="008D4DBE">
        <w:rPr>
          <w:color w:val="auto"/>
        </w:rPr>
        <w:t>Разр</w:t>
      </w:r>
      <w:r>
        <w:rPr>
          <w:color w:val="auto"/>
        </w:rPr>
        <w:t>аботать алгоритм построения ROC-</w:t>
      </w:r>
      <w:r w:rsidRPr="008D4DBE">
        <w:rPr>
          <w:color w:val="auto"/>
        </w:rPr>
        <w:t>кривых для логистической регрессии с полихотомической входной переменной.</w:t>
      </w:r>
    </w:p>
    <w:p w:rsidR="00544884" w:rsidRDefault="00544884" w:rsidP="00544884">
      <w:pPr>
        <w:numPr>
          <w:ilvl w:val="0"/>
          <w:numId w:val="23"/>
        </w:numPr>
        <w:ind w:left="0" w:firstLine="709"/>
        <w:rPr>
          <w:rFonts w:cs="Times New Roman"/>
          <w:szCs w:val="28"/>
        </w:rPr>
      </w:pPr>
      <w:r>
        <w:rPr>
          <w:color w:val="auto"/>
        </w:rPr>
        <w:t>Реализовать разработанный</w:t>
      </w:r>
      <w:r w:rsidRPr="008D4DBE">
        <w:rPr>
          <w:color w:val="auto"/>
        </w:rPr>
        <w:t xml:space="preserve"> </w:t>
      </w:r>
      <w:r>
        <w:rPr>
          <w:color w:val="auto"/>
        </w:rPr>
        <w:t>метод</w:t>
      </w:r>
      <w:r w:rsidRPr="008D4DBE">
        <w:rPr>
          <w:color w:val="auto"/>
        </w:rPr>
        <w:t xml:space="preserve"> оценки шансов для</w:t>
      </w:r>
      <w:r>
        <w:rPr>
          <w:color w:val="auto"/>
        </w:rPr>
        <w:t xml:space="preserve"> нахождения коэффициентов логистической регрессии для</w:t>
      </w:r>
      <w:r w:rsidRPr="008D4DBE">
        <w:rPr>
          <w:color w:val="auto"/>
        </w:rPr>
        <w:t xml:space="preserve"> дихотомич</w:t>
      </w:r>
      <w:r>
        <w:rPr>
          <w:color w:val="auto"/>
        </w:rPr>
        <w:t>еской и полихотомической входной</w:t>
      </w:r>
      <w:r w:rsidRPr="008D4DBE">
        <w:rPr>
          <w:color w:val="auto"/>
        </w:rPr>
        <w:t xml:space="preserve"> переменн</w:t>
      </w:r>
      <w:r>
        <w:rPr>
          <w:color w:val="auto"/>
        </w:rPr>
        <w:t>ой</w:t>
      </w:r>
      <w:r w:rsidRPr="008D4DBE">
        <w:rPr>
          <w:color w:val="auto"/>
        </w:rPr>
        <w:t xml:space="preserve"> и разработ</w:t>
      </w:r>
      <w:r>
        <w:rPr>
          <w:color w:val="auto"/>
        </w:rPr>
        <w:t>анный алгоритм построения ROC-кривых</w:t>
      </w:r>
      <w:r w:rsidRPr="008D4DBE">
        <w:rPr>
          <w:color w:val="auto"/>
        </w:rPr>
        <w:t xml:space="preserve"> для полихотомической входной переменной на примере выборки «текучесть абонентской базы» </w:t>
      </w:r>
      <w:r>
        <w:rPr>
          <w:color w:val="auto"/>
        </w:rPr>
        <w:t xml:space="preserve">путем </w:t>
      </w:r>
      <w:r w:rsidRPr="008D4DBE">
        <w:rPr>
          <w:color w:val="auto"/>
        </w:rPr>
        <w:t xml:space="preserve">написания программы </w:t>
      </w:r>
      <w:r>
        <w:rPr>
          <w:color w:val="auto"/>
        </w:rPr>
        <w:t>на языке Delphi.</w:t>
      </w:r>
      <w:r w:rsidRPr="009323A7">
        <w:rPr>
          <w:rFonts w:cs="Times New Roman"/>
          <w:szCs w:val="28"/>
        </w:rPr>
        <w:t xml:space="preserve"> </w:t>
      </w:r>
    </w:p>
    <w:p w:rsidR="00544884" w:rsidRPr="009323A7" w:rsidRDefault="00544884" w:rsidP="00544884">
      <w:pPr>
        <w:rPr>
          <w:rFonts w:cs="Times New Roman"/>
          <w:szCs w:val="28"/>
        </w:rPr>
      </w:pPr>
      <w:r w:rsidRPr="009323A7">
        <w:rPr>
          <w:rFonts w:cs="Times New Roman"/>
          <w:szCs w:val="28"/>
        </w:rPr>
        <w:t>Разработанные методы оценки правдоподобия бинарной классификации, реализованные в программном обеспечение</w:t>
      </w:r>
      <w:r>
        <w:rPr>
          <w:rFonts w:cs="Times New Roman"/>
          <w:szCs w:val="28"/>
        </w:rPr>
        <w:t>,</w:t>
      </w:r>
      <w:r w:rsidRPr="009323A7">
        <w:rPr>
          <w:rFonts w:cs="Times New Roman"/>
          <w:szCs w:val="28"/>
        </w:rPr>
        <w:t xml:space="preserve">  могут быть использованы в качестве надежного инструмента принятия решения аналитиками в различных предметных областях, включая медицину, телекоммуникационные слуги, экономику, маркетинг</w:t>
      </w:r>
      <w:r>
        <w:rPr>
          <w:rFonts w:cs="Times New Roman"/>
          <w:szCs w:val="28"/>
        </w:rPr>
        <w:t xml:space="preserve"> и д.р</w:t>
      </w:r>
      <w:r w:rsidRPr="009323A7">
        <w:rPr>
          <w:rFonts w:cs="Times New Roman"/>
          <w:szCs w:val="28"/>
        </w:rPr>
        <w:t>.</w:t>
      </w:r>
    </w:p>
    <w:p w:rsidR="00544884" w:rsidRDefault="00544884" w:rsidP="00544884"/>
    <w:p w:rsidR="00544884" w:rsidRDefault="00544884" w:rsidP="00F43D05">
      <w:pPr>
        <w:rPr>
          <w:lang w:eastAsia="ru-RU"/>
        </w:rPr>
      </w:pPr>
    </w:p>
    <w:p w:rsidR="00544884" w:rsidRDefault="00544884" w:rsidP="00F43D05">
      <w:pPr>
        <w:rPr>
          <w:lang w:eastAsia="ru-RU"/>
        </w:rPr>
      </w:pPr>
      <w:r>
        <w:rPr>
          <w:lang w:eastAsia="ru-RU"/>
        </w:rPr>
        <w:br w:type="page"/>
      </w:r>
    </w:p>
    <w:p w:rsidR="00F43D05" w:rsidRDefault="00F43D05" w:rsidP="00F43D05">
      <w:pPr>
        <w:rPr>
          <w:lang w:eastAsia="ru-RU"/>
        </w:rPr>
      </w:pPr>
    </w:p>
    <w:p w:rsidR="00F43D05" w:rsidRPr="00F43D05" w:rsidRDefault="00F43D05" w:rsidP="00F43D05">
      <w:pPr>
        <w:rPr>
          <w:lang w:eastAsia="ru-RU"/>
        </w:rPr>
      </w:pPr>
    </w:p>
    <w:p w:rsidR="008D4DBE" w:rsidRPr="008D4DBE" w:rsidRDefault="008D4DBE" w:rsidP="008D4DBE">
      <w:pPr>
        <w:pStyle w:val="1"/>
      </w:pPr>
      <w:bookmarkStart w:id="3" w:name="_Toc357902456"/>
      <w:bookmarkStart w:id="4" w:name="_Toc358000253"/>
      <w:bookmarkStart w:id="5" w:name="_Toc358001582"/>
      <w:r w:rsidRPr="008D4DBE">
        <w:t>Глава 1 Применение логистической регрессии в задачах бинарной классификации</w:t>
      </w:r>
      <w:bookmarkEnd w:id="3"/>
      <w:bookmarkEnd w:id="4"/>
      <w:bookmarkEnd w:id="5"/>
    </w:p>
    <w:p w:rsidR="008D4DBE" w:rsidRDefault="008D4DBE" w:rsidP="008D4DBE">
      <w:pPr>
        <w:rPr>
          <w:rFonts w:cs="Times New Roman"/>
          <w:szCs w:val="28"/>
        </w:rPr>
      </w:pPr>
    </w:p>
    <w:p w:rsidR="0055640B" w:rsidRPr="008D4DBE" w:rsidRDefault="0055640B" w:rsidP="008D4DBE">
      <w:pPr>
        <w:rPr>
          <w:rFonts w:cs="Times New Roman"/>
          <w:szCs w:val="28"/>
        </w:rPr>
      </w:pPr>
    </w:p>
    <w:p w:rsidR="008D4DBE" w:rsidRPr="008D4DBE" w:rsidRDefault="008D4DBE" w:rsidP="008D4DBE">
      <w:pPr>
        <w:pStyle w:val="2"/>
      </w:pPr>
      <w:bookmarkStart w:id="6" w:name="_Toc357902457"/>
      <w:bookmarkStart w:id="7" w:name="_Toc358000254"/>
      <w:bookmarkStart w:id="8" w:name="_Toc358001583"/>
      <w:r w:rsidRPr="008D4DBE">
        <w:t>1.1 Обзор методов оценки достоверности и правдоподобия</w:t>
      </w:r>
      <w:bookmarkEnd w:id="6"/>
      <w:bookmarkEnd w:id="7"/>
      <w:bookmarkEnd w:id="8"/>
    </w:p>
    <w:p w:rsidR="008D4DBE" w:rsidRPr="008D4DBE" w:rsidRDefault="008D4DBE" w:rsidP="008D4DBE">
      <w:pPr>
        <w:rPr>
          <w:rFonts w:cs="Times New Roman"/>
          <w:szCs w:val="28"/>
        </w:rPr>
      </w:pPr>
    </w:p>
    <w:p w:rsidR="008D4DBE" w:rsidRPr="008D4DBE" w:rsidRDefault="008D4DBE" w:rsidP="0055640B">
      <w:pPr>
        <w:rPr>
          <w:rFonts w:cs="Times New Roman"/>
          <w:szCs w:val="28"/>
        </w:rPr>
      </w:pPr>
      <w:r w:rsidRPr="008D4DBE">
        <w:rPr>
          <w:rFonts w:cs="Times New Roman"/>
          <w:szCs w:val="28"/>
        </w:rPr>
        <w:t xml:space="preserve">В настоящее время для решения задач, связанных с обработкой и анализом большого количества разнородных данных, разработано огромное количество методов и алгоритмов классификации и регрессии, </w:t>
      </w:r>
      <w:r w:rsidR="00D33630">
        <w:rPr>
          <w:rFonts w:cs="Times New Roman"/>
          <w:szCs w:val="28"/>
        </w:rPr>
        <w:t>включая их модификации. В данном</w:t>
      </w:r>
      <w:r w:rsidRPr="008D4DBE">
        <w:rPr>
          <w:rFonts w:cs="Times New Roman"/>
          <w:szCs w:val="28"/>
        </w:rPr>
        <w:t xml:space="preserve"> </w:t>
      </w:r>
      <w:r w:rsidR="00D33630">
        <w:rPr>
          <w:rFonts w:cs="Times New Roman"/>
          <w:szCs w:val="28"/>
        </w:rPr>
        <w:t xml:space="preserve">обзоре </w:t>
      </w:r>
      <w:r w:rsidRPr="008D4DBE">
        <w:rPr>
          <w:rFonts w:cs="Times New Roman"/>
          <w:szCs w:val="28"/>
        </w:rPr>
        <w:t>рассматриваются следующие методы  оценки достоверности и правдоподобия:</w:t>
      </w:r>
    </w:p>
    <w:p w:rsidR="008D4DBE" w:rsidRPr="008D4DBE" w:rsidRDefault="005D5ACA" w:rsidP="0055640B">
      <w:pPr>
        <w:numPr>
          <w:ilvl w:val="0"/>
          <w:numId w:val="7"/>
        </w:numPr>
        <w:rPr>
          <w:rFonts w:cs="Times New Roman"/>
          <w:szCs w:val="28"/>
        </w:rPr>
      </w:pPr>
      <w:r>
        <w:rPr>
          <w:rFonts w:cs="Times New Roman"/>
          <w:szCs w:val="28"/>
        </w:rPr>
        <w:t>л</w:t>
      </w:r>
      <w:r w:rsidR="008D4DBE" w:rsidRPr="008D4DBE">
        <w:rPr>
          <w:rFonts w:cs="Times New Roman"/>
          <w:szCs w:val="28"/>
        </w:rPr>
        <w:t>огистическая регрессия;</w:t>
      </w:r>
    </w:p>
    <w:p w:rsidR="008D4DBE" w:rsidRDefault="005D5ACA" w:rsidP="0055640B">
      <w:pPr>
        <w:numPr>
          <w:ilvl w:val="0"/>
          <w:numId w:val="9"/>
        </w:numPr>
        <w:rPr>
          <w:rFonts w:cs="Times New Roman"/>
          <w:szCs w:val="28"/>
        </w:rPr>
      </w:pPr>
      <w:r>
        <w:rPr>
          <w:rFonts w:cs="Times New Roman"/>
          <w:szCs w:val="28"/>
        </w:rPr>
        <w:t>п</w:t>
      </w:r>
      <w:r w:rsidR="008D4DBE" w:rsidRPr="008D4DBE">
        <w:rPr>
          <w:rFonts w:cs="Times New Roman"/>
          <w:szCs w:val="28"/>
        </w:rPr>
        <w:t>ростой классификатор Байеса;</w:t>
      </w:r>
    </w:p>
    <w:p w:rsidR="008D4DBE" w:rsidRPr="00872235" w:rsidRDefault="008D4DBE" w:rsidP="005D5ACA">
      <w:pPr>
        <w:numPr>
          <w:ilvl w:val="0"/>
          <w:numId w:val="9"/>
        </w:numPr>
        <w:rPr>
          <w:rFonts w:cs="Times New Roman"/>
          <w:szCs w:val="28"/>
        </w:rPr>
      </w:pPr>
      <w:r w:rsidRPr="005D5ACA">
        <w:rPr>
          <w:rFonts w:cs="Times New Roman"/>
          <w:szCs w:val="28"/>
          <w:lang w:val="en-US"/>
        </w:rPr>
        <w:t>Lift</w:t>
      </w:r>
      <w:r w:rsidRPr="00872235">
        <w:rPr>
          <w:rFonts w:cs="Times New Roman"/>
          <w:szCs w:val="28"/>
        </w:rPr>
        <w:t xml:space="preserve">, </w:t>
      </w:r>
      <w:r w:rsidRPr="005D5ACA">
        <w:rPr>
          <w:rFonts w:cs="Times New Roman"/>
          <w:szCs w:val="28"/>
          <w:lang w:val="en-US"/>
        </w:rPr>
        <w:t>Gain</w:t>
      </w:r>
      <w:r w:rsidRPr="00872235">
        <w:rPr>
          <w:rFonts w:cs="Times New Roman"/>
          <w:szCs w:val="28"/>
        </w:rPr>
        <w:t xml:space="preserve"> </w:t>
      </w:r>
      <w:r w:rsidRPr="005D5ACA">
        <w:rPr>
          <w:rFonts w:cs="Times New Roman"/>
          <w:szCs w:val="28"/>
        </w:rPr>
        <w:t>и</w:t>
      </w:r>
      <w:r w:rsidRPr="00872235">
        <w:rPr>
          <w:rFonts w:cs="Times New Roman"/>
          <w:szCs w:val="28"/>
        </w:rPr>
        <w:t xml:space="preserve"> </w:t>
      </w:r>
      <w:r w:rsidRPr="005D5ACA">
        <w:rPr>
          <w:rFonts w:cs="Times New Roman"/>
          <w:szCs w:val="28"/>
          <w:lang w:val="en-US"/>
        </w:rPr>
        <w:t>Roc</w:t>
      </w:r>
      <w:r w:rsidRPr="00872235">
        <w:rPr>
          <w:rFonts w:cs="Times New Roman"/>
          <w:szCs w:val="28"/>
        </w:rPr>
        <w:t xml:space="preserve"> </w:t>
      </w:r>
      <w:r w:rsidRPr="005D5ACA">
        <w:rPr>
          <w:rFonts w:cs="Times New Roman"/>
          <w:szCs w:val="28"/>
        </w:rPr>
        <w:t>диаграммы</w:t>
      </w:r>
      <w:r w:rsidRPr="00872235">
        <w:rPr>
          <w:rFonts w:cs="Times New Roman"/>
          <w:szCs w:val="28"/>
        </w:rPr>
        <w:t>.</w:t>
      </w:r>
    </w:p>
    <w:p w:rsidR="0055640B" w:rsidRDefault="008D4DBE" w:rsidP="0055640B">
      <w:pPr>
        <w:rPr>
          <w:rFonts w:cs="Times New Roman"/>
          <w:szCs w:val="28"/>
        </w:rPr>
      </w:pPr>
      <w:r w:rsidRPr="008D4DBE">
        <w:rPr>
          <w:rFonts w:cs="Times New Roman"/>
          <w:szCs w:val="28"/>
        </w:rPr>
        <w:t xml:space="preserve">Так же </w:t>
      </w:r>
      <w:r w:rsidR="00CE4892">
        <w:rPr>
          <w:rFonts w:cs="Times New Roman"/>
          <w:szCs w:val="28"/>
        </w:rPr>
        <w:t xml:space="preserve">в </w:t>
      </w:r>
      <w:r w:rsidR="00D33630">
        <w:rPr>
          <w:rFonts w:cs="Times New Roman"/>
          <w:szCs w:val="28"/>
        </w:rPr>
        <w:t xml:space="preserve">обзоре </w:t>
      </w:r>
      <w:r w:rsidRPr="008D4DBE">
        <w:rPr>
          <w:rFonts w:cs="Times New Roman"/>
          <w:szCs w:val="28"/>
        </w:rPr>
        <w:t xml:space="preserve">рассматривается линейная регрессия </w:t>
      </w:r>
      <w:r w:rsidR="009F76F8">
        <w:rPr>
          <w:rFonts w:cs="Times New Roman"/>
          <w:szCs w:val="28"/>
        </w:rPr>
        <w:t xml:space="preserve">в качестве инструмента построения </w:t>
      </w:r>
      <w:r w:rsidR="00463CB1">
        <w:rPr>
          <w:rFonts w:cs="Times New Roman"/>
          <w:szCs w:val="28"/>
        </w:rPr>
        <w:t xml:space="preserve">математических </w:t>
      </w:r>
      <w:r w:rsidR="009F76F8">
        <w:rPr>
          <w:rFonts w:cs="Times New Roman"/>
          <w:szCs w:val="28"/>
        </w:rPr>
        <w:t xml:space="preserve">моделей </w:t>
      </w:r>
      <w:r w:rsidRPr="008D4DBE">
        <w:rPr>
          <w:rFonts w:cs="Times New Roman"/>
          <w:szCs w:val="28"/>
        </w:rPr>
        <w:t>для лучшего понимания достоинств логистической регрессии.</w:t>
      </w:r>
    </w:p>
    <w:p w:rsidR="008D4DBE" w:rsidRPr="008D4DBE" w:rsidRDefault="008D4DBE" w:rsidP="0055640B">
      <w:pPr>
        <w:rPr>
          <w:rFonts w:cs="Times New Roman"/>
          <w:szCs w:val="28"/>
        </w:rPr>
      </w:pPr>
    </w:p>
    <w:p w:rsidR="008D4DBE" w:rsidRPr="008D4DBE" w:rsidRDefault="008D4DBE" w:rsidP="008D4DBE">
      <w:pPr>
        <w:rPr>
          <w:rFonts w:cs="Times New Roman"/>
          <w:szCs w:val="28"/>
        </w:rPr>
      </w:pPr>
    </w:p>
    <w:p w:rsidR="008D4DBE" w:rsidRPr="008D4DBE" w:rsidRDefault="008D4DBE" w:rsidP="0055640B">
      <w:pPr>
        <w:pStyle w:val="3"/>
        <w:rPr>
          <w:rFonts w:eastAsiaTheme="majorEastAsia"/>
        </w:rPr>
      </w:pPr>
      <w:bookmarkStart w:id="9" w:name="_Toc350759882"/>
      <w:bookmarkStart w:id="10" w:name="_Toc357902458"/>
      <w:bookmarkStart w:id="11" w:name="_Toc358000255"/>
      <w:bookmarkStart w:id="12" w:name="_Toc358001584"/>
      <w:r w:rsidRPr="008D4DBE">
        <w:rPr>
          <w:rFonts w:eastAsiaTheme="majorEastAsia"/>
        </w:rPr>
        <w:t>1.1.1 Линейная регрессия</w:t>
      </w:r>
      <w:bookmarkEnd w:id="9"/>
      <w:bookmarkEnd w:id="10"/>
      <w:bookmarkEnd w:id="11"/>
      <w:bookmarkEnd w:id="12"/>
    </w:p>
    <w:p w:rsidR="008D4DBE" w:rsidRPr="00A60636" w:rsidRDefault="008D4DBE" w:rsidP="00A60636">
      <w:pPr>
        <w:rPr>
          <w:rFonts w:cs="Times New Roman"/>
          <w:color w:val="auto"/>
        </w:rPr>
      </w:pPr>
    </w:p>
    <w:p w:rsidR="008D4DBE" w:rsidRPr="00A60636" w:rsidRDefault="008D4DBE" w:rsidP="00A60636">
      <w:pPr>
        <w:rPr>
          <w:rFonts w:cs="Times New Roman"/>
          <w:color w:val="auto"/>
          <w:szCs w:val="28"/>
        </w:rPr>
      </w:pPr>
      <w:r w:rsidRPr="00A60636">
        <w:rPr>
          <w:rFonts w:cs="Times New Roman"/>
          <w:szCs w:val="28"/>
        </w:rPr>
        <w:t>Линейная регрессия используется для моделирования линейных зависимостей между непрерывной выходной переменной и набором входных переменных.</w:t>
      </w:r>
      <w:r w:rsidRPr="00A60636">
        <w:rPr>
          <w:rFonts w:cs="Times New Roman"/>
          <w:color w:val="auto"/>
        </w:rPr>
        <w:t xml:space="preserve"> </w:t>
      </w:r>
      <w:r w:rsidR="00C90CA3" w:rsidRPr="00500275">
        <w:rPr>
          <w:rFonts w:cs="Times New Roman"/>
          <w:color w:val="auto"/>
        </w:rPr>
        <w:t>«</w:t>
      </w:r>
      <w:r w:rsidRPr="00500275">
        <w:rPr>
          <w:rFonts w:cs="Times New Roman"/>
          <w:color w:val="auto"/>
          <w:szCs w:val="28"/>
        </w:rPr>
        <w:t xml:space="preserve">При определенных условиях уравнение </w:t>
      </w:r>
      <w:r w:rsidR="009A45F1">
        <w:rPr>
          <w:rFonts w:cs="Times New Roman"/>
          <w:color w:val="auto"/>
          <w:szCs w:val="28"/>
        </w:rPr>
        <w:t xml:space="preserve">линейной </w:t>
      </w:r>
      <w:r w:rsidRPr="00500275">
        <w:rPr>
          <w:rFonts w:cs="Times New Roman"/>
          <w:color w:val="auto"/>
          <w:szCs w:val="28"/>
        </w:rPr>
        <w:t>регрессии служит незаменимым и очень качественным инструментом анализа и прогнозирования</w:t>
      </w:r>
      <w:r w:rsidR="00B57DC5">
        <w:rPr>
          <w:rFonts w:cs="Times New Roman"/>
          <w:color w:val="auto"/>
          <w:szCs w:val="28"/>
        </w:rPr>
        <w:t>»</w:t>
      </w:r>
      <w:r w:rsidR="00C90CA3" w:rsidRPr="00500275">
        <w:rPr>
          <w:rFonts w:cs="Times New Roman"/>
          <w:szCs w:val="28"/>
        </w:rPr>
        <w:t xml:space="preserve"> [</w:t>
      </w:r>
      <w:r w:rsidR="00500275" w:rsidRPr="00500275">
        <w:rPr>
          <w:rFonts w:cs="Times New Roman"/>
          <w:szCs w:val="28"/>
        </w:rPr>
        <w:t>1</w:t>
      </w:r>
      <w:r w:rsidR="00C90CA3" w:rsidRPr="00500275">
        <w:rPr>
          <w:rFonts w:cs="Times New Roman"/>
          <w:szCs w:val="28"/>
        </w:rPr>
        <w:t>]</w:t>
      </w:r>
      <w:r w:rsidRPr="00500275">
        <w:rPr>
          <w:rFonts w:cs="Times New Roman"/>
          <w:szCs w:val="28"/>
        </w:rPr>
        <w:t>.</w:t>
      </w:r>
      <w:r w:rsidRPr="00A60636">
        <w:rPr>
          <w:rFonts w:cs="Times New Roman"/>
          <w:szCs w:val="28"/>
        </w:rPr>
        <w:t xml:space="preserve">  Модель линейной регрессии явля</w:t>
      </w:r>
      <w:r w:rsidR="00B57DC5">
        <w:rPr>
          <w:rFonts w:cs="Times New Roman"/>
          <w:szCs w:val="28"/>
        </w:rPr>
        <w:t>ется наиболее распространенным и простым</w:t>
      </w:r>
      <w:r w:rsidRPr="00A60636">
        <w:rPr>
          <w:rFonts w:cs="Times New Roman"/>
          <w:szCs w:val="28"/>
        </w:rPr>
        <w:t xml:space="preserve"> уравнением зависимости между входными и </w:t>
      </w:r>
      <w:r w:rsidRPr="00A60636">
        <w:rPr>
          <w:rFonts w:cs="Times New Roman"/>
          <w:szCs w:val="28"/>
        </w:rPr>
        <w:lastRenderedPageBreak/>
        <w:t xml:space="preserve">выходными переменными. Кроме того, построенное уравнение </w:t>
      </w:r>
      <w:r w:rsidR="00872235">
        <w:rPr>
          <w:rFonts w:cs="Times New Roman"/>
          <w:szCs w:val="28"/>
        </w:rPr>
        <w:t>линейной регрессии</w:t>
      </w:r>
      <w:r w:rsidR="00872235" w:rsidRPr="00A60636">
        <w:rPr>
          <w:rFonts w:cs="Times New Roman"/>
          <w:szCs w:val="28"/>
        </w:rPr>
        <w:t xml:space="preserve"> </w:t>
      </w:r>
      <w:r w:rsidRPr="00A60636">
        <w:rPr>
          <w:rFonts w:cs="Times New Roman"/>
          <w:szCs w:val="28"/>
        </w:rPr>
        <w:t>может быть начальной точкой анализа</w:t>
      </w:r>
      <w:r w:rsidR="00F87864">
        <w:rPr>
          <w:rFonts w:cs="Times New Roman"/>
          <w:szCs w:val="28"/>
        </w:rPr>
        <w:t xml:space="preserve"> данных</w:t>
      </w:r>
      <w:r w:rsidRPr="00A60636">
        <w:rPr>
          <w:rFonts w:cs="Times New Roman"/>
          <w:szCs w:val="28"/>
        </w:rPr>
        <w:t>.</w:t>
      </w:r>
    </w:p>
    <w:p w:rsidR="008D4DBE" w:rsidRPr="00A60636" w:rsidRDefault="00B57DC5" w:rsidP="00A60636">
      <w:pPr>
        <w:rPr>
          <w:rFonts w:cs="Times New Roman"/>
          <w:szCs w:val="28"/>
        </w:rPr>
      </w:pPr>
      <w:r>
        <w:rPr>
          <w:rFonts w:cs="Times New Roman"/>
          <w:szCs w:val="28"/>
        </w:rPr>
        <w:t>Т</w:t>
      </w:r>
      <w:r w:rsidR="008D4DBE" w:rsidRPr="00A60636">
        <w:rPr>
          <w:rFonts w:cs="Times New Roman"/>
          <w:szCs w:val="28"/>
        </w:rPr>
        <w:t>еоретическ</w:t>
      </w:r>
      <w:r>
        <w:rPr>
          <w:rFonts w:cs="Times New Roman"/>
          <w:szCs w:val="28"/>
        </w:rPr>
        <w:t>ая</w:t>
      </w:r>
      <w:r w:rsidR="008D4DBE" w:rsidRPr="00A60636">
        <w:rPr>
          <w:rFonts w:cs="Times New Roman"/>
          <w:szCs w:val="28"/>
        </w:rPr>
        <w:t xml:space="preserve"> линейн</w:t>
      </w:r>
      <w:r>
        <w:rPr>
          <w:rFonts w:cs="Times New Roman"/>
          <w:szCs w:val="28"/>
        </w:rPr>
        <w:t>ая</w:t>
      </w:r>
      <w:r w:rsidR="008D4DBE" w:rsidRPr="00A60636">
        <w:rPr>
          <w:rFonts w:cs="Times New Roman"/>
          <w:szCs w:val="28"/>
        </w:rPr>
        <w:t xml:space="preserve"> регрессионн</w:t>
      </w:r>
      <w:r>
        <w:rPr>
          <w:rFonts w:cs="Times New Roman"/>
          <w:szCs w:val="28"/>
        </w:rPr>
        <w:t>ая</w:t>
      </w:r>
      <w:r w:rsidR="008D4DBE" w:rsidRPr="00A60636">
        <w:rPr>
          <w:rFonts w:cs="Times New Roman"/>
          <w:szCs w:val="28"/>
        </w:rPr>
        <w:t xml:space="preserve"> модель </w:t>
      </w:r>
      <w:r>
        <w:rPr>
          <w:rFonts w:cs="Times New Roman"/>
          <w:szCs w:val="28"/>
        </w:rPr>
        <w:t>имеет вид</w:t>
      </w:r>
      <w:r w:rsidR="00A60636">
        <w:rPr>
          <w:rFonts w:cs="Times New Roman"/>
          <w:szCs w:val="28"/>
        </w:rPr>
        <w:t>:</w:t>
      </w:r>
    </w:p>
    <w:p w:rsidR="008D4DBE" w:rsidRDefault="00453F44" w:rsidP="00A60636">
      <w:pPr>
        <w:rPr>
          <w:rFonts w:eastAsiaTheme="minorEastAsia" w:cs="Times New Roman"/>
          <w:szCs w:val="28"/>
        </w:rPr>
      </w:pPr>
      <m:oMath>
        <m:r>
          <w:rPr>
            <w:rFonts w:ascii="Cambria Math" w:hAnsi="Cambria Math" w:cs="Times New Roman"/>
            <w:szCs w:val="28"/>
            <w:lang w:val="en-US"/>
          </w:rPr>
          <m:t>y</m:t>
        </m:r>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1</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2</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lang w:val="en-US"/>
              </w:rPr>
              <m:t>n</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n</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ε</m:t>
            </m:r>
          </m:e>
          <m:sub>
            <m:r>
              <w:rPr>
                <w:rFonts w:ascii="Cambria Math" w:hAnsi="Cambria Math" w:cs="Times New Roman"/>
                <w:szCs w:val="28"/>
                <w:lang w:val="en-US"/>
              </w:rPr>
              <m:t>i</m:t>
            </m:r>
          </m:sub>
        </m:sSub>
      </m:oMath>
      <w:r>
        <w:rPr>
          <w:rFonts w:eastAsiaTheme="minorEastAsia" w:cs="Times New Roman"/>
          <w:szCs w:val="28"/>
        </w:rPr>
        <w:t>,</w:t>
      </w:r>
    </w:p>
    <w:p w:rsidR="00453F44" w:rsidRDefault="00453F44" w:rsidP="00453F44">
      <w:pPr>
        <w:rPr>
          <w:rFonts w:eastAsiaTheme="minorEastAsia" w:cs="Times New Roman"/>
          <w:szCs w:val="28"/>
        </w:rPr>
      </w:pPr>
      <w:r w:rsidRPr="00A60636">
        <w:rPr>
          <w:rFonts w:eastAsiaTheme="minorEastAsia" w:cs="Times New Roman"/>
          <w:szCs w:val="28"/>
        </w:rPr>
        <w:t>Где</w:t>
      </w:r>
      <w:r>
        <w:rPr>
          <w:rFonts w:eastAsiaTheme="minorEastAsia" w:cs="Times New Roman"/>
          <w:szCs w:val="28"/>
        </w:rPr>
        <w:t>:</w:t>
      </w:r>
    </w:p>
    <w:p w:rsidR="00453F44" w:rsidRPr="00A60636" w:rsidRDefault="00453F44" w:rsidP="00453F44">
      <w:pPr>
        <w:rPr>
          <w:rFonts w:eastAsiaTheme="minorEastAsia" w:cs="Times New Roman"/>
          <w:szCs w:val="28"/>
        </w:rPr>
      </w:pPr>
      <m:oMath>
        <m:r>
          <w:rPr>
            <w:rFonts w:ascii="Cambria Math" w:eastAsiaTheme="minorEastAsia" w:hAnsi="Cambria Math" w:cs="Times New Roman"/>
            <w:szCs w:val="28"/>
          </w:rPr>
          <m:t>y</m:t>
        </m:r>
      </m:oMath>
      <w:r w:rsidRPr="00A60636">
        <w:rPr>
          <w:rFonts w:eastAsiaTheme="minorEastAsia" w:cs="Times New Roman"/>
          <w:szCs w:val="28"/>
        </w:rPr>
        <w:t xml:space="preserve"> – выходная (зависимая) переменная модели</w:t>
      </w:r>
      <w:r>
        <w:rPr>
          <w:rFonts w:eastAsiaTheme="minorEastAsia" w:cs="Times New Roman"/>
          <w:szCs w:val="28"/>
        </w:rPr>
        <w:t>;</w:t>
      </w:r>
    </w:p>
    <w:p w:rsidR="00453F44" w:rsidRPr="00A60636" w:rsidRDefault="001B3710" w:rsidP="00453F44">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n</m:t>
            </m:r>
          </m:sub>
        </m:sSub>
      </m:oMath>
      <w:r w:rsidR="00453F44" w:rsidRPr="00A60636">
        <w:rPr>
          <w:rFonts w:eastAsiaTheme="minorEastAsia" w:cs="Times New Roman"/>
          <w:szCs w:val="28"/>
        </w:rPr>
        <w:t xml:space="preserve"> – входные (независимые) переменные</w:t>
      </w:r>
      <w:r w:rsidR="00453F44">
        <w:rPr>
          <w:rFonts w:eastAsiaTheme="minorEastAsia" w:cs="Times New Roman"/>
          <w:szCs w:val="28"/>
        </w:rPr>
        <w:t>;</w:t>
      </w:r>
    </w:p>
    <w:p w:rsidR="00453F44" w:rsidRPr="00A60636" w:rsidRDefault="001B3710" w:rsidP="00453F44">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β</m:t>
            </m:r>
          </m:e>
          <m:sub>
            <m:r>
              <w:rPr>
                <w:rFonts w:ascii="Cambria Math" w:eastAsiaTheme="minorEastAsia" w:hAnsi="Cambria Math" w:cs="Times New Roman"/>
                <w:szCs w:val="28"/>
              </w:rPr>
              <m:t>i</m:t>
            </m:r>
          </m:sub>
        </m:sSub>
      </m:oMath>
      <w:r w:rsidR="00453F44" w:rsidRPr="00A60636">
        <w:rPr>
          <w:rFonts w:eastAsiaTheme="minorEastAsia" w:cs="Times New Roman"/>
          <w:szCs w:val="28"/>
        </w:rPr>
        <w:t xml:space="preserve"> – коэффициенты линейной регрессии</w:t>
      </w:r>
      <w:r w:rsidR="00453F44">
        <w:rPr>
          <w:rFonts w:eastAsiaTheme="minorEastAsia" w:cs="Times New Roman"/>
          <w:szCs w:val="28"/>
        </w:rPr>
        <w:t>;</w:t>
      </w:r>
    </w:p>
    <w:p w:rsidR="00453F44" w:rsidRPr="00A60636" w:rsidRDefault="001B3710" w:rsidP="00453F44">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β</m:t>
            </m:r>
          </m:e>
          <m:sub>
            <m:r>
              <w:rPr>
                <w:rFonts w:ascii="Cambria Math" w:eastAsiaTheme="minorEastAsia" w:hAnsi="Cambria Math" w:cs="Times New Roman"/>
                <w:szCs w:val="28"/>
              </w:rPr>
              <m:t>0</m:t>
            </m:r>
          </m:sub>
        </m:sSub>
      </m:oMath>
      <w:r w:rsidR="00453F44" w:rsidRPr="00A60636">
        <w:rPr>
          <w:rFonts w:eastAsiaTheme="minorEastAsia" w:cs="Times New Roman"/>
          <w:szCs w:val="28"/>
        </w:rPr>
        <w:t xml:space="preserve"> – свободный член</w:t>
      </w:r>
      <w:r w:rsidR="00453F44">
        <w:rPr>
          <w:rFonts w:eastAsiaTheme="minorEastAsia" w:cs="Times New Roman"/>
          <w:szCs w:val="28"/>
        </w:rPr>
        <w:t>;</w:t>
      </w:r>
    </w:p>
    <w:p w:rsidR="00453F44" w:rsidRPr="00A60636" w:rsidRDefault="001B3710" w:rsidP="00453F44">
      <w:pPr>
        <w:rPr>
          <w:rFonts w:cs="Times New Roman"/>
          <w:szCs w:val="28"/>
        </w:rPr>
      </w:pPr>
      <m:oMath>
        <m:sSub>
          <m:sSubPr>
            <m:ctrlPr>
              <w:rPr>
                <w:rFonts w:ascii="Cambria Math" w:hAnsi="Cambria Math" w:cs="Times New Roman"/>
                <w:i/>
                <w:szCs w:val="28"/>
                <w:lang w:val="en-US"/>
              </w:rPr>
            </m:ctrlPr>
          </m:sSubPr>
          <m:e>
            <m:r>
              <w:rPr>
                <w:rFonts w:ascii="Cambria Math" w:hAnsi="Cambria Math" w:cs="Times New Roman"/>
                <w:szCs w:val="28"/>
              </w:rPr>
              <m:t xml:space="preserve"> </m:t>
            </m:r>
            <m:r>
              <w:rPr>
                <w:rFonts w:ascii="Cambria Math" w:hAnsi="Cambria Math" w:cs="Times New Roman"/>
                <w:szCs w:val="28"/>
                <w:lang w:val="en-US"/>
              </w:rPr>
              <m:t>ε</m:t>
            </m:r>
          </m:e>
          <m:sub>
            <m:r>
              <w:rPr>
                <w:rFonts w:ascii="Cambria Math" w:hAnsi="Cambria Math" w:cs="Times New Roman"/>
                <w:szCs w:val="28"/>
                <w:lang w:val="en-US"/>
              </w:rPr>
              <m:t>i</m:t>
            </m:r>
          </m:sub>
        </m:sSub>
      </m:oMath>
      <w:r w:rsidR="003E2108" w:rsidRPr="003E2108">
        <w:rPr>
          <w:rFonts w:eastAsiaTheme="minorEastAsia" w:cs="Times New Roman"/>
          <w:szCs w:val="28"/>
        </w:rPr>
        <w:t xml:space="preserve"> </w:t>
      </w:r>
      <w:r w:rsidR="00453F44" w:rsidRPr="00A60636">
        <w:rPr>
          <w:rFonts w:cs="Times New Roman"/>
          <w:szCs w:val="28"/>
        </w:rPr>
        <w:t>− оценка теоретического случайного отклонение.</w:t>
      </w:r>
    </w:p>
    <w:p w:rsidR="008D4DBE" w:rsidRPr="00A60636" w:rsidRDefault="00500275" w:rsidP="00A60636">
      <w:pPr>
        <w:rPr>
          <w:rFonts w:cs="Times New Roman"/>
          <w:szCs w:val="28"/>
        </w:rPr>
      </w:pPr>
      <w:r w:rsidRPr="00500275">
        <w:rPr>
          <w:rFonts w:cs="Times New Roman"/>
          <w:szCs w:val="28"/>
        </w:rPr>
        <w:t>«</w:t>
      </w:r>
      <w:r w:rsidR="008D4DBE" w:rsidRPr="00500275">
        <w:rPr>
          <w:rFonts w:cs="Times New Roman"/>
          <w:szCs w:val="28"/>
        </w:rPr>
        <w:t xml:space="preserve">Для определения значений теоретических коэффициентов </w:t>
      </w:r>
      <w:r w:rsidR="00F87864">
        <w:rPr>
          <w:rFonts w:cs="Times New Roman"/>
          <w:szCs w:val="28"/>
        </w:rPr>
        <w:t xml:space="preserve">линейной </w:t>
      </w:r>
      <w:r w:rsidR="008D4DBE" w:rsidRPr="00500275">
        <w:rPr>
          <w:rFonts w:cs="Times New Roman"/>
          <w:szCs w:val="28"/>
        </w:rPr>
        <w:t>регрессии необходимо знать и исполь</w:t>
      </w:r>
      <w:r w:rsidR="00B45B7D" w:rsidRPr="00500275">
        <w:rPr>
          <w:rFonts w:cs="Times New Roman"/>
          <w:szCs w:val="28"/>
        </w:rPr>
        <w:t xml:space="preserve">зовать все значения переменных </w:t>
      </w:r>
      <w:r w:rsidR="00B45B7D" w:rsidRPr="00500275">
        <w:rPr>
          <w:rFonts w:cs="Times New Roman"/>
          <w:i/>
          <w:szCs w:val="28"/>
          <w:lang w:val="en-US"/>
        </w:rPr>
        <w:t>x</w:t>
      </w:r>
      <w:r w:rsidR="008D4DBE" w:rsidRPr="00500275">
        <w:rPr>
          <w:rFonts w:cs="Times New Roman"/>
          <w:szCs w:val="28"/>
        </w:rPr>
        <w:t xml:space="preserve"> и </w:t>
      </w:r>
      <w:r w:rsidR="00B45B7D" w:rsidRPr="00500275">
        <w:rPr>
          <w:rFonts w:cs="Times New Roman"/>
          <w:i/>
          <w:szCs w:val="28"/>
          <w:lang w:val="en-US"/>
        </w:rPr>
        <w:t>y</w:t>
      </w:r>
      <w:r w:rsidR="008D4DBE" w:rsidRPr="00500275">
        <w:rPr>
          <w:rFonts w:cs="Times New Roman"/>
          <w:szCs w:val="28"/>
        </w:rPr>
        <w:t xml:space="preserve"> генеральной совокупности, что практически невозможно</w:t>
      </w:r>
      <w:r w:rsidRPr="00500275">
        <w:rPr>
          <w:rFonts w:cs="Times New Roman"/>
          <w:szCs w:val="28"/>
        </w:rPr>
        <w:t>» [1]</w:t>
      </w:r>
      <w:r w:rsidR="008D4DBE" w:rsidRPr="00500275">
        <w:rPr>
          <w:rFonts w:cs="Times New Roman"/>
          <w:szCs w:val="28"/>
        </w:rPr>
        <w:t>.</w:t>
      </w:r>
    </w:p>
    <w:p w:rsidR="008D4DBE" w:rsidRPr="00A60636" w:rsidRDefault="008D4DBE" w:rsidP="00A60636">
      <w:pPr>
        <w:rPr>
          <w:rFonts w:cs="Times New Roman"/>
          <w:szCs w:val="28"/>
        </w:rPr>
      </w:pPr>
      <w:r w:rsidRPr="00A60636">
        <w:rPr>
          <w:rFonts w:cs="Times New Roman"/>
          <w:szCs w:val="28"/>
        </w:rPr>
        <w:t xml:space="preserve">По выборке ограниченного </w:t>
      </w:r>
      <w:r w:rsidR="007D7E50">
        <w:rPr>
          <w:rFonts w:cs="Times New Roman"/>
          <w:szCs w:val="28"/>
        </w:rPr>
        <w:t>объема</w:t>
      </w:r>
      <w:r w:rsidRPr="00A60636">
        <w:rPr>
          <w:rFonts w:cs="Times New Roman"/>
          <w:szCs w:val="28"/>
        </w:rPr>
        <w:t xml:space="preserve"> </w:t>
      </w:r>
      <w:r w:rsidR="002E0ADB">
        <w:rPr>
          <w:rFonts w:cs="Times New Roman"/>
          <w:szCs w:val="28"/>
        </w:rPr>
        <w:t xml:space="preserve">возможно </w:t>
      </w:r>
      <w:r w:rsidRPr="00A60636">
        <w:rPr>
          <w:rFonts w:cs="Times New Roman"/>
          <w:szCs w:val="28"/>
        </w:rPr>
        <w:t>построить так называемое эмпирическое уравнение регрессии</w:t>
      </w:r>
      <w:r w:rsidR="00A60636">
        <w:rPr>
          <w:rFonts w:cs="Times New Roman"/>
          <w:szCs w:val="28"/>
        </w:rPr>
        <w:t>:</w:t>
      </w:r>
    </w:p>
    <w:p w:rsidR="008D4DBE" w:rsidRPr="00A60636" w:rsidRDefault="008D4DBE" w:rsidP="00A60636">
      <w:pPr>
        <w:rPr>
          <w:rFonts w:eastAsiaTheme="minorEastAsia" w:cs="Times New Roman"/>
          <w:i/>
          <w:szCs w:val="28"/>
        </w:rPr>
      </w:pPr>
      <m:oMath>
        <m:r>
          <w:rPr>
            <w:rFonts w:ascii="Cambria Math" w:hAnsi="Cambria Math" w:cs="Times New Roman"/>
            <w:szCs w:val="28"/>
            <w:lang w:val="en-US"/>
          </w:rPr>
          <m:t>y</m:t>
        </m:r>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rPr>
              <m:t>1</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rPr>
              <m:t>2</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n</m:t>
            </m:r>
          </m:sub>
        </m:sSub>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n</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i</m:t>
            </m:r>
          </m:sub>
        </m:sSub>
      </m:oMath>
      <w:r w:rsidR="00A60636">
        <w:rPr>
          <w:rFonts w:eastAsiaTheme="minorEastAsia" w:cs="Times New Roman"/>
          <w:i/>
          <w:szCs w:val="28"/>
        </w:rPr>
        <w:t>,</w:t>
      </w:r>
    </w:p>
    <w:p w:rsidR="00A60636" w:rsidRDefault="008D4DBE" w:rsidP="00A60636">
      <w:pPr>
        <w:rPr>
          <w:rFonts w:eastAsiaTheme="minorEastAsia" w:cs="Times New Roman"/>
          <w:szCs w:val="28"/>
        </w:rPr>
      </w:pPr>
      <w:r w:rsidRPr="00A60636">
        <w:rPr>
          <w:rFonts w:eastAsiaTheme="minorEastAsia" w:cs="Times New Roman"/>
          <w:szCs w:val="28"/>
        </w:rPr>
        <w:t>Где</w:t>
      </w:r>
      <w:r w:rsidR="00A60636">
        <w:rPr>
          <w:rFonts w:eastAsiaTheme="minorEastAsia" w:cs="Times New Roman"/>
          <w:szCs w:val="28"/>
        </w:rPr>
        <w:t>:</w:t>
      </w:r>
    </w:p>
    <w:p w:rsidR="008D4DBE" w:rsidRPr="00A60636" w:rsidRDefault="008D4DBE" w:rsidP="00A60636">
      <w:pPr>
        <w:rPr>
          <w:rFonts w:eastAsiaTheme="minorEastAsia" w:cs="Times New Roman"/>
          <w:szCs w:val="28"/>
        </w:rPr>
      </w:pPr>
      <m:oMath>
        <m:r>
          <w:rPr>
            <w:rFonts w:ascii="Cambria Math" w:eastAsiaTheme="minorEastAsia" w:hAnsi="Cambria Math" w:cs="Times New Roman"/>
            <w:szCs w:val="28"/>
          </w:rPr>
          <m:t>y</m:t>
        </m:r>
      </m:oMath>
      <w:r w:rsidRPr="00A60636">
        <w:rPr>
          <w:rFonts w:eastAsiaTheme="minorEastAsia" w:cs="Times New Roman"/>
          <w:szCs w:val="28"/>
        </w:rPr>
        <w:t xml:space="preserve"> – выходная (зависимая) переменная модели</w:t>
      </w:r>
      <w:r w:rsidR="00A60636">
        <w:rPr>
          <w:rFonts w:eastAsiaTheme="minorEastAsia" w:cs="Times New Roman"/>
          <w:szCs w:val="28"/>
        </w:rPr>
        <w:t>;</w:t>
      </w:r>
    </w:p>
    <w:p w:rsidR="008D4DBE" w:rsidRPr="00A60636" w:rsidRDefault="001B3710" w:rsidP="00A60636">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n</m:t>
            </m:r>
          </m:sub>
        </m:sSub>
      </m:oMath>
      <w:r w:rsidR="008D4DBE" w:rsidRPr="00A60636">
        <w:rPr>
          <w:rFonts w:eastAsiaTheme="minorEastAsia" w:cs="Times New Roman"/>
          <w:szCs w:val="28"/>
        </w:rPr>
        <w:t xml:space="preserve"> – входные (независимые) переменные</w:t>
      </w:r>
      <w:r w:rsidR="00A60636">
        <w:rPr>
          <w:rFonts w:eastAsiaTheme="minorEastAsia" w:cs="Times New Roman"/>
          <w:szCs w:val="28"/>
        </w:rPr>
        <w:t>;</w:t>
      </w:r>
    </w:p>
    <w:p w:rsidR="008D4DBE" w:rsidRPr="00A60636" w:rsidRDefault="001B3710" w:rsidP="00A60636">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i</m:t>
            </m:r>
          </m:sub>
        </m:sSub>
      </m:oMath>
      <w:r w:rsidR="008D4DBE" w:rsidRPr="00A60636">
        <w:rPr>
          <w:rFonts w:eastAsiaTheme="minorEastAsia" w:cs="Times New Roman"/>
          <w:szCs w:val="28"/>
        </w:rPr>
        <w:t xml:space="preserve"> – коэффициенты линейной регрессии</w:t>
      </w:r>
      <w:r w:rsidR="00A60636">
        <w:rPr>
          <w:rFonts w:eastAsiaTheme="minorEastAsia" w:cs="Times New Roman"/>
          <w:szCs w:val="28"/>
        </w:rPr>
        <w:t>;</w:t>
      </w:r>
    </w:p>
    <w:p w:rsidR="008D4DBE" w:rsidRPr="00A60636" w:rsidRDefault="001B3710" w:rsidP="00A60636">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0</m:t>
            </m:r>
          </m:sub>
        </m:sSub>
      </m:oMath>
      <w:r w:rsidR="008D4DBE" w:rsidRPr="00A60636">
        <w:rPr>
          <w:rFonts w:eastAsiaTheme="minorEastAsia" w:cs="Times New Roman"/>
          <w:szCs w:val="28"/>
        </w:rPr>
        <w:t xml:space="preserve"> – свободный член</w:t>
      </w:r>
      <w:r w:rsidR="00A60636">
        <w:rPr>
          <w:rFonts w:eastAsiaTheme="minorEastAsia" w:cs="Times New Roman"/>
          <w:szCs w:val="28"/>
        </w:rPr>
        <w:t>;</w:t>
      </w:r>
    </w:p>
    <w:p w:rsidR="008D4DBE" w:rsidRPr="00A60636" w:rsidRDefault="001B3710" w:rsidP="00A60636">
      <w:pPr>
        <w:rPr>
          <w:rFonts w:cs="Times New Roman"/>
          <w:szCs w:val="28"/>
        </w:rPr>
      </w:pPr>
      <m:oMath>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i</m:t>
            </m:r>
          </m:sub>
        </m:sSub>
      </m:oMath>
      <w:r w:rsidR="008D4DBE" w:rsidRPr="00A60636">
        <w:rPr>
          <w:rFonts w:cs="Times New Roman"/>
          <w:szCs w:val="28"/>
        </w:rPr>
        <w:t>− оценка теоретического случайного отклонение</w:t>
      </w:r>
      <m:oMath>
        <m:sSub>
          <m:sSubPr>
            <m:ctrlPr>
              <w:rPr>
                <w:rFonts w:ascii="Cambria Math" w:hAnsi="Cambria Math" w:cs="Times New Roman"/>
                <w:i/>
                <w:szCs w:val="28"/>
                <w:lang w:val="en-US"/>
              </w:rPr>
            </m:ctrlPr>
          </m:sSubPr>
          <m:e>
            <m:r>
              <w:rPr>
                <w:rFonts w:ascii="Cambria Math" w:hAnsi="Cambria Math" w:cs="Times New Roman"/>
                <w:szCs w:val="28"/>
              </w:rPr>
              <m:t xml:space="preserve"> </m:t>
            </m:r>
            <m:r>
              <w:rPr>
                <w:rFonts w:ascii="Cambria Math" w:hAnsi="Cambria Math" w:cs="Times New Roman"/>
                <w:szCs w:val="28"/>
                <w:lang w:val="en-US"/>
              </w:rPr>
              <m:t>ε</m:t>
            </m:r>
          </m:e>
          <m:sub>
            <m:r>
              <w:rPr>
                <w:rFonts w:ascii="Cambria Math" w:hAnsi="Cambria Math" w:cs="Times New Roman"/>
                <w:szCs w:val="28"/>
                <w:lang w:val="en-US"/>
              </w:rPr>
              <m:t>i</m:t>
            </m:r>
          </m:sub>
        </m:sSub>
      </m:oMath>
      <w:r w:rsidR="008D4DBE" w:rsidRPr="00A60636">
        <w:rPr>
          <w:rFonts w:cs="Times New Roman"/>
          <w:szCs w:val="28"/>
        </w:rPr>
        <w:t>.</w:t>
      </w:r>
    </w:p>
    <w:p w:rsidR="008D4DBE" w:rsidRPr="00A60636" w:rsidRDefault="008D4DBE" w:rsidP="00A60636">
      <w:pPr>
        <w:rPr>
          <w:rFonts w:eastAsiaTheme="minorEastAsia" w:cs="Times New Roman"/>
          <w:szCs w:val="28"/>
        </w:rPr>
      </w:pPr>
      <w:r w:rsidRPr="00A60636">
        <w:rPr>
          <w:rFonts w:eastAsiaTheme="minorEastAsia" w:cs="Times New Roman"/>
          <w:szCs w:val="28"/>
        </w:rPr>
        <w:t xml:space="preserve">Коэффициенты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b</m:t>
            </m:r>
          </m:e>
          <m:sub>
            <m:r>
              <w:rPr>
                <w:rFonts w:ascii="Cambria Math" w:eastAsiaTheme="minorEastAsia" w:hAnsi="Cambria Math" w:cs="Times New Roman"/>
                <w:szCs w:val="28"/>
              </w:rPr>
              <m:t>i</m:t>
            </m:r>
          </m:sub>
        </m:sSub>
      </m:oMath>
      <w:r w:rsidRPr="00A60636">
        <w:rPr>
          <w:rFonts w:eastAsiaTheme="minorEastAsia" w:cs="Times New Roman"/>
          <w:szCs w:val="28"/>
        </w:rPr>
        <w:t xml:space="preserve"> подбираются таким образом, чтобы на заданный входной вектор </w:t>
      </w:r>
      <m:oMath>
        <m:r>
          <w:rPr>
            <w:rFonts w:ascii="Cambria Math" w:eastAsiaTheme="minorEastAsia" w:hAnsi="Cambria Math" w:cs="Times New Roman"/>
            <w:szCs w:val="28"/>
          </w:rPr>
          <m:t>x=(</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n</m:t>
            </m:r>
          </m:sub>
        </m:sSub>
        <m:r>
          <w:rPr>
            <w:rFonts w:ascii="Cambria Math" w:eastAsiaTheme="minorEastAsia" w:hAnsi="Cambria Math" w:cs="Times New Roman"/>
            <w:szCs w:val="28"/>
          </w:rPr>
          <m:t>)</m:t>
        </m:r>
      </m:oMath>
      <w:r w:rsidRPr="00A60636">
        <w:rPr>
          <w:rFonts w:eastAsiaTheme="minorEastAsia" w:cs="Times New Roman"/>
          <w:szCs w:val="28"/>
        </w:rPr>
        <w:t xml:space="preserve"> регрессионная модель формировала желаемое выходное значение </w:t>
      </w:r>
      <m:oMath>
        <m:r>
          <w:rPr>
            <w:rFonts w:ascii="Cambria Math" w:eastAsiaTheme="minorEastAsia" w:hAnsi="Cambria Math" w:cs="Times New Roman"/>
            <w:szCs w:val="28"/>
          </w:rPr>
          <m:t>y</m:t>
        </m:r>
      </m:oMath>
      <w:r w:rsidRPr="00A60636">
        <w:rPr>
          <w:rFonts w:eastAsiaTheme="minorEastAsia" w:cs="Times New Roman"/>
          <w:szCs w:val="28"/>
        </w:rPr>
        <w:t>.</w:t>
      </w:r>
      <w:r w:rsidRPr="00A60636">
        <w:rPr>
          <w:rFonts w:cs="Times New Roman"/>
          <w:color w:val="auto"/>
        </w:rPr>
        <w:t xml:space="preserve"> </w:t>
      </w:r>
      <w:r w:rsidR="000414ED">
        <w:rPr>
          <w:rFonts w:cs="Times New Roman"/>
          <w:color w:val="auto"/>
        </w:rPr>
        <w:t>«</w:t>
      </w:r>
      <w:r w:rsidRPr="00A60636">
        <w:rPr>
          <w:rFonts w:eastAsiaTheme="minorEastAsia" w:cs="Times New Roman"/>
          <w:szCs w:val="28"/>
        </w:rPr>
        <w:t xml:space="preserve">Эмпирические коэффициенты регрессии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b</m:t>
            </m:r>
          </m:e>
          <m:sub>
            <m:r>
              <w:rPr>
                <w:rFonts w:ascii="Cambria Math" w:eastAsiaTheme="minorEastAsia" w:hAnsi="Cambria Math" w:cs="Times New Roman"/>
                <w:szCs w:val="28"/>
              </w:rPr>
              <m:t>0</m:t>
            </m:r>
          </m:sub>
        </m:sSub>
      </m:oMath>
      <w:r w:rsidRPr="00A60636">
        <w:rPr>
          <w:rFonts w:eastAsiaTheme="minorEastAsia" w:cs="Times New Roman"/>
          <w:szCs w:val="28"/>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b</m:t>
            </m:r>
          </m:e>
          <m:sub>
            <m:r>
              <w:rPr>
                <w:rFonts w:ascii="Cambria Math" w:eastAsiaTheme="minorEastAsia" w:hAnsi="Cambria Math" w:cs="Times New Roman"/>
                <w:szCs w:val="28"/>
              </w:rPr>
              <m:t>1</m:t>
            </m:r>
          </m:sub>
        </m:sSub>
      </m:oMath>
      <w:r w:rsidRPr="00A60636">
        <w:rPr>
          <w:rFonts w:eastAsiaTheme="minorEastAsia" w:cs="Times New Roman"/>
          <w:szCs w:val="28"/>
        </w:rPr>
        <w:t xml:space="preserve"> являются оценками теоретических коэффициентов </w:t>
      </w:r>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0</m:t>
            </m:r>
          </m:sub>
        </m:sSub>
      </m:oMath>
      <w:r w:rsidRPr="00A60636">
        <w:rPr>
          <w:rFonts w:eastAsiaTheme="minorEastAsia" w:cs="Times New Roman"/>
          <w:szCs w:val="28"/>
        </w:rPr>
        <w:t xml:space="preserve"> и </w:t>
      </w:r>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1</m:t>
            </m:r>
          </m:sub>
        </m:sSub>
      </m:oMath>
      <w:r w:rsidRPr="00A60636">
        <w:rPr>
          <w:rFonts w:eastAsiaTheme="minorEastAsia" w:cs="Times New Roman"/>
          <w:szCs w:val="28"/>
        </w:rPr>
        <w:t>, а само уравнение отражает общую тенденцию в поведении рассматриваемых переменных. Индивидуальные значения переменных в силу различных причин могут отклоняться от модельных значений</w:t>
      </w:r>
      <w:r w:rsidR="000414ED">
        <w:rPr>
          <w:rFonts w:eastAsiaTheme="minorEastAsia" w:cs="Times New Roman"/>
          <w:szCs w:val="28"/>
        </w:rPr>
        <w:t>» [1</w:t>
      </w:r>
      <w:r w:rsidR="000414ED" w:rsidRPr="00A60636">
        <w:rPr>
          <w:rFonts w:eastAsiaTheme="minorEastAsia" w:cs="Times New Roman"/>
          <w:szCs w:val="28"/>
        </w:rPr>
        <w:t>]</w:t>
      </w:r>
      <w:r w:rsidRPr="00A60636">
        <w:rPr>
          <w:rFonts w:eastAsiaTheme="minorEastAsia" w:cs="Times New Roman"/>
          <w:szCs w:val="28"/>
        </w:rPr>
        <w:t xml:space="preserve">. </w:t>
      </w:r>
    </w:p>
    <w:p w:rsidR="008D4DBE" w:rsidRPr="00A60636" w:rsidRDefault="008D4DBE" w:rsidP="00A60636">
      <w:pPr>
        <w:rPr>
          <w:rFonts w:eastAsiaTheme="minorEastAsia" w:cs="Times New Roman"/>
          <w:szCs w:val="28"/>
        </w:rPr>
      </w:pPr>
      <w:r w:rsidRPr="00A60636">
        <w:rPr>
          <w:rFonts w:eastAsiaTheme="minorEastAsia" w:cs="Times New Roman"/>
          <w:szCs w:val="28"/>
        </w:rPr>
        <w:lastRenderedPageBreak/>
        <w:t xml:space="preserve">Одним из наиболее привлекательных свойств линейной регрессии является то, что </w:t>
      </w:r>
      <w:r w:rsidR="00944A9C">
        <w:rPr>
          <w:rFonts w:eastAsiaTheme="minorEastAsia" w:cs="Times New Roman"/>
          <w:szCs w:val="28"/>
        </w:rPr>
        <w:t xml:space="preserve">ее </w:t>
      </w:r>
      <w:r w:rsidRPr="00A60636">
        <w:rPr>
          <w:rFonts w:eastAsiaTheme="minorEastAsia" w:cs="Times New Roman"/>
          <w:szCs w:val="28"/>
        </w:rPr>
        <w:t>коэффициенты могут быть получены с помощью метода наименьших квадратов</w:t>
      </w:r>
      <w:r w:rsidR="00D801CD" w:rsidRPr="00D801CD">
        <w:rPr>
          <w:rFonts w:eastAsiaTheme="minorEastAsia" w:cs="Times New Roman"/>
          <w:szCs w:val="28"/>
        </w:rPr>
        <w:t xml:space="preserve"> [5]</w:t>
      </w:r>
      <w:r w:rsidRPr="00A60636">
        <w:rPr>
          <w:rFonts w:eastAsiaTheme="minorEastAsia" w:cs="Times New Roman"/>
          <w:szCs w:val="28"/>
        </w:rPr>
        <w:t>.</w:t>
      </w:r>
    </w:p>
    <w:p w:rsidR="008D4DBE" w:rsidRPr="00A60636" w:rsidRDefault="00D7026C" w:rsidP="00A60636">
      <w:pPr>
        <w:rPr>
          <w:rFonts w:eastAsiaTheme="minorEastAsia" w:cs="Times New Roman"/>
          <w:szCs w:val="28"/>
        </w:rPr>
      </w:pPr>
      <w:r>
        <w:rPr>
          <w:rFonts w:eastAsiaTheme="minorEastAsia" w:cs="Times New Roman"/>
          <w:szCs w:val="28"/>
        </w:rPr>
        <w:t>Однако, л</w:t>
      </w:r>
      <w:r w:rsidR="008D4DBE" w:rsidRPr="00A60636">
        <w:rPr>
          <w:rFonts w:eastAsiaTheme="minorEastAsia" w:cs="Times New Roman"/>
          <w:szCs w:val="28"/>
        </w:rPr>
        <w:t>инейная регрессионная модель</w:t>
      </w:r>
      <w:r w:rsidR="00C90745">
        <w:rPr>
          <w:rFonts w:eastAsiaTheme="minorEastAsia" w:cs="Times New Roman"/>
          <w:szCs w:val="28"/>
        </w:rPr>
        <w:t xml:space="preserve"> не универсальна</w:t>
      </w:r>
      <w:r w:rsidR="008D4DBE" w:rsidRPr="00A60636">
        <w:rPr>
          <w:rFonts w:eastAsiaTheme="minorEastAsia" w:cs="Times New Roman"/>
          <w:szCs w:val="28"/>
        </w:rPr>
        <w:t xml:space="preserve">. Когда для решения задачи строят модель линейной регрессии, на значения зависимой переменной обычно не налагают никаких ограничений. Но </w:t>
      </w:r>
      <w:r w:rsidR="00A76989">
        <w:rPr>
          <w:rFonts w:eastAsiaTheme="minorEastAsia" w:cs="Times New Roman"/>
          <w:szCs w:val="28"/>
        </w:rPr>
        <w:t xml:space="preserve">на практике </w:t>
      </w:r>
      <w:r w:rsidR="008D4DBE" w:rsidRPr="00A60636">
        <w:rPr>
          <w:rFonts w:eastAsiaTheme="minorEastAsia" w:cs="Times New Roman"/>
          <w:szCs w:val="28"/>
        </w:rPr>
        <w:t>такие ограничения часто встречаются и могут быть весьма существенными. Например, выходная переменная может быть категориальной или бинарной. В таких случаях используют логистическую регрессию.</w:t>
      </w:r>
    </w:p>
    <w:p w:rsidR="008D4DBE" w:rsidRPr="00C90CA3" w:rsidRDefault="008D4DBE" w:rsidP="008D4DBE">
      <w:pPr>
        <w:rPr>
          <w:rFonts w:eastAsiaTheme="minorEastAsia" w:cs="Times New Roman"/>
          <w:szCs w:val="28"/>
        </w:rPr>
      </w:pPr>
    </w:p>
    <w:p w:rsidR="00F509B4" w:rsidRPr="00C90CA3" w:rsidRDefault="00F509B4" w:rsidP="008D4DBE">
      <w:pPr>
        <w:rPr>
          <w:rFonts w:eastAsiaTheme="minorEastAsia" w:cs="Times New Roman"/>
          <w:szCs w:val="28"/>
        </w:rPr>
      </w:pPr>
    </w:p>
    <w:p w:rsidR="008D4DBE" w:rsidRPr="008D4DBE" w:rsidRDefault="00F509B4" w:rsidP="00F509B4">
      <w:pPr>
        <w:pStyle w:val="3"/>
        <w:rPr>
          <w:rFonts w:eastAsiaTheme="minorEastAsia"/>
        </w:rPr>
      </w:pPr>
      <w:bookmarkStart w:id="13" w:name="_Toc350759883"/>
      <w:bookmarkStart w:id="14" w:name="_Toc357902459"/>
      <w:bookmarkStart w:id="15" w:name="_Toc358000256"/>
      <w:bookmarkStart w:id="16" w:name="_Toc358001585"/>
      <w:r w:rsidRPr="00C90CA3">
        <w:rPr>
          <w:rFonts w:eastAsiaTheme="minorEastAsia"/>
        </w:rPr>
        <w:t xml:space="preserve">1.1.2 </w:t>
      </w:r>
      <w:r w:rsidR="008D4DBE" w:rsidRPr="008D4DBE">
        <w:rPr>
          <w:rFonts w:eastAsiaTheme="minorEastAsia"/>
        </w:rPr>
        <w:t>Логистическая регрессия</w:t>
      </w:r>
      <w:bookmarkEnd w:id="13"/>
      <w:bookmarkEnd w:id="14"/>
      <w:bookmarkEnd w:id="15"/>
      <w:bookmarkEnd w:id="16"/>
    </w:p>
    <w:p w:rsidR="008D4DBE" w:rsidRPr="008D4DBE" w:rsidRDefault="008D4DBE" w:rsidP="008D4DBE">
      <w:pPr>
        <w:rPr>
          <w:rFonts w:eastAsiaTheme="minorEastAsia" w:cs="Times New Roman"/>
          <w:szCs w:val="28"/>
        </w:rPr>
      </w:pPr>
    </w:p>
    <w:p w:rsidR="008D4DBE" w:rsidRPr="008D4DBE" w:rsidRDefault="008D4DBE" w:rsidP="008D4DBE">
      <w:pPr>
        <w:rPr>
          <w:rFonts w:eastAsiaTheme="minorEastAsia" w:cs="Times New Roman"/>
          <w:szCs w:val="28"/>
        </w:rPr>
      </w:pPr>
      <w:r w:rsidRPr="008D4DBE">
        <w:rPr>
          <w:rFonts w:eastAsiaTheme="minorEastAsia" w:cs="Times New Roman"/>
          <w:szCs w:val="28"/>
        </w:rPr>
        <w:t>При анализе данных часто встречаются задачи, где выходная переменная является категориальной</w:t>
      </w:r>
      <w:r w:rsidR="0044375C">
        <w:rPr>
          <w:rFonts w:eastAsiaTheme="minorEastAsia" w:cs="Times New Roman"/>
          <w:szCs w:val="28"/>
        </w:rPr>
        <w:t>,</w:t>
      </w:r>
      <w:r w:rsidRPr="008D4DBE">
        <w:rPr>
          <w:rFonts w:eastAsiaTheme="minorEastAsia" w:cs="Times New Roman"/>
          <w:szCs w:val="28"/>
        </w:rPr>
        <w:t xml:space="preserve"> и тогда использование линейной регрессии затруднено. Поэтому при поиске связей между набором входных переменных и категориальной выход</w:t>
      </w:r>
      <w:r w:rsidRPr="008D4DBE">
        <w:rPr>
          <w:rFonts w:eastAsiaTheme="minorEastAsia" w:cs="Times New Roman"/>
          <w:szCs w:val="28"/>
        </w:rPr>
        <w:softHyphen/>
        <w:t>ной переменной получила распространение логистическая регрессия. Логистическая регрессия является методом бинарной классификации. Она позволяет оценивать вероятность реализации (или не реализации) события в зависимости от значений некоторых независимых переменных. Линия логистической регрессии, в отличие от линейной, не является прямой.</w:t>
      </w:r>
    </w:p>
    <w:p w:rsidR="008D4DBE" w:rsidRPr="008D4DBE" w:rsidRDefault="008D4DBE" w:rsidP="008D4DBE">
      <w:pPr>
        <w:rPr>
          <w:rFonts w:eastAsiaTheme="minorEastAsia" w:cs="Times New Roman"/>
          <w:szCs w:val="28"/>
        </w:rPr>
      </w:pPr>
      <w:r w:rsidRPr="008D4DBE">
        <w:rPr>
          <w:rFonts w:eastAsiaTheme="minorEastAsia" w:cs="Times New Roman"/>
          <w:szCs w:val="28"/>
        </w:rPr>
        <w:t>Условное среднее для логической регрессии имеет вид:</w:t>
      </w:r>
    </w:p>
    <w:p w:rsidR="00F331FA" w:rsidRPr="008D4DBE" w:rsidRDefault="008D4DBE" w:rsidP="00F331FA">
      <w:pPr>
        <w:rPr>
          <w:rFonts w:eastAsiaTheme="minorEastAsia"/>
          <w:color w:val="auto"/>
        </w:rPr>
      </w:pPr>
      <w:r w:rsidRPr="008D4DBE">
        <w:rPr>
          <w:rFonts w:eastAsiaTheme="minorEastAsia" w:cs="Times New Roman"/>
          <w:szCs w:val="28"/>
        </w:rPr>
        <w:t xml:space="preserve"> </w:t>
      </w:r>
      <m:oMath>
        <m:r>
          <w:rPr>
            <w:rFonts w:ascii="Cambria Math" w:hAnsi="Cambria Math"/>
            <w:color w:val="auto"/>
          </w:rPr>
          <m:t>ρ</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r>
                  <w:rPr>
                    <w:rFonts w:ascii="Cambria Math" w:hAnsi="Cambria Math"/>
                    <w:color w:val="auto"/>
                  </w:rPr>
                  <m:t>x</m:t>
                </m:r>
              </m:sup>
            </m:sSup>
          </m:num>
          <m:den>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r>
                  <w:rPr>
                    <w:rFonts w:ascii="Cambria Math" w:hAnsi="Cambria Math"/>
                    <w:color w:val="auto"/>
                  </w:rPr>
                  <m:t>x</m:t>
                </m:r>
              </m:sup>
            </m:sSup>
          </m:den>
        </m:f>
      </m:oMath>
      <w:r w:rsidR="00F331FA" w:rsidRPr="008D4DBE">
        <w:rPr>
          <w:rFonts w:eastAsiaTheme="minorEastAsia"/>
          <w:color w:val="auto"/>
        </w:rPr>
        <w:t xml:space="preserve">, </w:t>
      </w:r>
    </w:p>
    <w:p w:rsidR="00F331FA" w:rsidRPr="008D4DBE" w:rsidRDefault="00F331FA" w:rsidP="00F331FA">
      <w:pPr>
        <w:rPr>
          <w:rFonts w:eastAsiaTheme="minorEastAsia"/>
          <w:color w:val="auto"/>
        </w:rPr>
      </w:pPr>
      <w:r w:rsidRPr="008D4DBE">
        <w:rPr>
          <w:rFonts w:eastAsiaTheme="minorEastAsia"/>
          <w:color w:val="auto"/>
        </w:rPr>
        <w:t>Где:</w:t>
      </w:r>
    </w:p>
    <w:p w:rsidR="00F331FA" w:rsidRPr="008D4DBE" w:rsidRDefault="00F331FA" w:rsidP="00F331FA">
      <w:pPr>
        <w:rPr>
          <w:rFonts w:eastAsiaTheme="minorEastAsia"/>
          <w:color w:val="auto"/>
        </w:rPr>
      </w:pPr>
      <w:r w:rsidRPr="008D4DBE">
        <w:rPr>
          <w:rFonts w:eastAsiaTheme="minorEastAsia"/>
          <w:i/>
          <w:color w:val="auto"/>
        </w:rPr>
        <w:t xml:space="preserve">е </w:t>
      </w:r>
      <w:r w:rsidRPr="008D4DBE">
        <w:rPr>
          <w:rFonts w:eastAsiaTheme="minorEastAsia"/>
          <w:color w:val="auto"/>
        </w:rPr>
        <w:t>– основание натурального логарифма;</w:t>
      </w:r>
    </w:p>
    <w:p w:rsidR="00F331FA" w:rsidRPr="008D4DBE" w:rsidRDefault="00F331FA" w:rsidP="00F331FA">
      <w:pPr>
        <w:rPr>
          <w:rFonts w:eastAsiaTheme="minorEastAsia"/>
          <w:color w:val="auto"/>
        </w:rPr>
      </w:pPr>
      <w:r w:rsidRPr="008D4DBE">
        <w:rPr>
          <w:rFonts w:eastAsiaTheme="minorEastAsia" w:cs="Times New Roman"/>
          <w:i/>
          <w:color w:val="auto"/>
        </w:rPr>
        <w:t>ρ</w:t>
      </w:r>
      <w:r w:rsidRPr="008D4DBE">
        <w:rPr>
          <w:rFonts w:eastAsiaTheme="minorEastAsia"/>
          <w:color w:val="auto"/>
        </w:rPr>
        <w:t xml:space="preserve"> - вероятность того, что произойдет интересующее событие;</w:t>
      </w:r>
    </w:p>
    <w:p w:rsidR="00F331FA" w:rsidRPr="008D4DBE" w:rsidRDefault="00F331FA" w:rsidP="00F331FA">
      <w:pPr>
        <w:rPr>
          <w:color w:val="auto"/>
        </w:rPr>
      </w:pPr>
      <w:r w:rsidRPr="008D4DBE">
        <w:rPr>
          <w:rFonts w:eastAsiaTheme="minorEastAsia" w:cs="Times New Roman"/>
          <w:i/>
          <w:color w:val="auto"/>
        </w:rPr>
        <w:t>β</w:t>
      </w:r>
      <w:r w:rsidRPr="008D4DBE">
        <w:rPr>
          <w:rFonts w:eastAsiaTheme="minorEastAsia" w:cs="Times New Roman"/>
          <w:i/>
          <w:color w:val="auto"/>
          <w:vertAlign w:val="subscript"/>
        </w:rPr>
        <w:t>0</w:t>
      </w:r>
      <w:r w:rsidRPr="008D4DBE">
        <w:rPr>
          <w:rFonts w:eastAsiaTheme="minorEastAsia" w:cs="Times New Roman"/>
          <w:i/>
          <w:color w:val="auto"/>
        </w:rPr>
        <w:t>, β</w:t>
      </w:r>
      <w:r w:rsidRPr="008D4DBE">
        <w:rPr>
          <w:rFonts w:eastAsiaTheme="minorEastAsia" w:cs="Times New Roman"/>
          <w:i/>
          <w:color w:val="auto"/>
          <w:vertAlign w:val="subscript"/>
        </w:rPr>
        <w:t>1</w:t>
      </w:r>
      <w:r w:rsidRPr="008D4DBE">
        <w:rPr>
          <w:rFonts w:eastAsiaTheme="minorEastAsia"/>
          <w:color w:val="auto"/>
        </w:rPr>
        <w:t xml:space="preserve"> – коэффициенты логистической регрессии.</w:t>
      </w:r>
    </w:p>
    <w:p w:rsidR="00F331FA" w:rsidRPr="00F331FA" w:rsidRDefault="00F331FA" w:rsidP="00F331FA">
      <w:pPr>
        <w:rPr>
          <w:color w:val="auto"/>
        </w:rPr>
      </w:pPr>
      <w:r w:rsidRPr="008D4DBE">
        <w:rPr>
          <w:i/>
          <w:color w:val="auto"/>
        </w:rPr>
        <w:t>х</w:t>
      </w:r>
      <w:r w:rsidRPr="008D4DBE">
        <w:rPr>
          <w:color w:val="auto"/>
        </w:rPr>
        <w:t xml:space="preserve"> – значение нез</w:t>
      </w:r>
      <w:r>
        <w:rPr>
          <w:color w:val="auto"/>
        </w:rPr>
        <w:t xml:space="preserve">ависимой (входной) переменной. </w:t>
      </w:r>
    </w:p>
    <w:p w:rsidR="008D4DBE" w:rsidRPr="008D4DBE" w:rsidRDefault="008D4DBE" w:rsidP="002B68D0">
      <w:pPr>
        <w:rPr>
          <w:rFonts w:eastAsiaTheme="minorEastAsia" w:cs="Times New Roman"/>
          <w:szCs w:val="28"/>
        </w:rPr>
      </w:pPr>
      <w:r w:rsidRPr="008D4DBE">
        <w:rPr>
          <w:rFonts w:eastAsiaTheme="minorEastAsia" w:cs="Times New Roman"/>
          <w:szCs w:val="28"/>
        </w:rPr>
        <w:lastRenderedPageBreak/>
        <w:t>Эту функцию называют логистической.</w:t>
      </w:r>
      <w:r w:rsidR="00462724">
        <w:rPr>
          <w:rFonts w:eastAsiaTheme="minorEastAsia" w:cs="Times New Roman"/>
          <w:szCs w:val="28"/>
        </w:rPr>
        <w:t xml:space="preserve"> З</w:t>
      </w:r>
      <w:r w:rsidR="002B68D0">
        <w:rPr>
          <w:rFonts w:eastAsiaTheme="minorEastAsia" w:cs="Times New Roman"/>
          <w:szCs w:val="28"/>
        </w:rPr>
        <w:t>начения</w:t>
      </w:r>
      <w:r w:rsidRPr="008D4DBE">
        <w:rPr>
          <w:rFonts w:eastAsiaTheme="minorEastAsia" w:cs="Times New Roman"/>
          <w:szCs w:val="28"/>
        </w:rPr>
        <w:t xml:space="preserve"> </w:t>
      </w:r>
      <m:oMath>
        <m:r>
          <w:rPr>
            <w:rFonts w:ascii="Cambria Math" w:eastAsiaTheme="minorEastAsia" w:hAnsi="Cambria Math" w:cs="Times New Roman"/>
            <w:szCs w:val="28"/>
          </w:rPr>
          <m:t>ρ(x)</m:t>
        </m:r>
      </m:oMath>
      <w:r w:rsidR="002B68D0">
        <w:rPr>
          <w:rFonts w:eastAsiaTheme="minorEastAsia" w:cs="Times New Roman"/>
          <w:szCs w:val="28"/>
        </w:rPr>
        <w:t xml:space="preserve"> </w:t>
      </w:r>
      <w:r w:rsidR="00462724">
        <w:rPr>
          <w:rFonts w:eastAsiaTheme="minorEastAsia" w:cs="Times New Roman"/>
          <w:szCs w:val="28"/>
        </w:rPr>
        <w:t xml:space="preserve">изменяются в диапазоне </w:t>
      </w:r>
      <w:r w:rsidR="002B68D0">
        <w:rPr>
          <w:rFonts w:eastAsiaTheme="minorEastAsia" w:cs="Times New Roman"/>
          <w:szCs w:val="28"/>
        </w:rPr>
        <w:t xml:space="preserve">от 0 до 1. </w:t>
      </w:r>
      <w:r w:rsidRPr="008D4DBE">
        <w:rPr>
          <w:rFonts w:eastAsiaTheme="minorEastAsia" w:cs="Times New Roman"/>
          <w:szCs w:val="28"/>
        </w:rPr>
        <w:t xml:space="preserve">Если предположить, что </w:t>
      </w:r>
      <w:r w:rsidR="00C63513">
        <w:rPr>
          <w:rFonts w:eastAsiaTheme="minorEastAsia" w:cs="Times New Roman"/>
          <w:szCs w:val="28"/>
        </w:rPr>
        <w:t xml:space="preserve">значение </w:t>
      </w:r>
      <w:r w:rsidRPr="008D4DBE">
        <w:rPr>
          <w:rFonts w:eastAsiaTheme="minorEastAsia" w:cs="Times New Roman"/>
          <w:szCs w:val="28"/>
        </w:rPr>
        <w:t xml:space="preserve">выходной переменной </w:t>
      </w:r>
      <m:oMath>
        <m:r>
          <w:rPr>
            <w:rFonts w:ascii="Cambria Math" w:eastAsiaTheme="minorEastAsia" w:hAnsi="Cambria Math" w:cs="Times New Roman"/>
            <w:szCs w:val="28"/>
          </w:rPr>
          <m:t>y</m:t>
        </m:r>
      </m:oMath>
      <w:r w:rsidR="00C63513">
        <w:rPr>
          <w:rFonts w:eastAsiaTheme="minorEastAsia" w:cs="Times New Roman"/>
          <w:szCs w:val="28"/>
        </w:rPr>
        <w:t xml:space="preserve">, равное </w:t>
      </w:r>
      <w:r w:rsidRPr="008D4DBE">
        <w:rPr>
          <w:rFonts w:eastAsiaTheme="minorEastAsia" w:cs="Times New Roman"/>
          <w:szCs w:val="28"/>
        </w:rPr>
        <w:t>1</w:t>
      </w:r>
      <w:r w:rsidR="00E758B3">
        <w:rPr>
          <w:rFonts w:eastAsiaTheme="minorEastAsia" w:cs="Times New Roman"/>
          <w:szCs w:val="28"/>
        </w:rPr>
        <w:t>,</w:t>
      </w:r>
      <w:r w:rsidRPr="008D4DBE">
        <w:rPr>
          <w:rFonts w:eastAsiaTheme="minorEastAsia" w:cs="Times New Roman"/>
          <w:szCs w:val="28"/>
        </w:rPr>
        <w:t xml:space="preserve"> рассма</w:t>
      </w:r>
      <w:r w:rsidRPr="008D4DBE">
        <w:rPr>
          <w:rFonts w:eastAsiaTheme="minorEastAsia" w:cs="Times New Roman"/>
          <w:szCs w:val="28"/>
        </w:rPr>
        <w:softHyphen/>
        <w:t xml:space="preserve">тривается как успех, а значения 0 — как неуспех, то </w:t>
      </w:r>
      <m:oMath>
        <m:r>
          <w:rPr>
            <w:rFonts w:ascii="Cambria Math" w:eastAsiaTheme="minorEastAsia" w:hAnsi="Cambria Math" w:cs="Times New Roman"/>
            <w:szCs w:val="28"/>
          </w:rPr>
          <m:t>ρ(x)</m:t>
        </m:r>
      </m:oMath>
      <w:r w:rsidRPr="008D4DBE">
        <w:rPr>
          <w:rFonts w:eastAsiaTheme="minorEastAsia" w:cs="Times New Roman"/>
          <w:szCs w:val="28"/>
        </w:rPr>
        <w:t xml:space="preserve"> можно интерпретировать как вероятность успеха, а </w:t>
      </w:r>
      <m:oMath>
        <m:r>
          <w:rPr>
            <w:rFonts w:ascii="Cambria Math" w:eastAsiaTheme="minorEastAsia" w:hAnsi="Cambria Math" w:cs="Times New Roman"/>
            <w:szCs w:val="28"/>
          </w:rPr>
          <m:t xml:space="preserve"> </m:t>
        </m:r>
        <m:r>
          <m:rPr>
            <m:sty m:val="p"/>
          </m:rPr>
          <w:rPr>
            <w:rFonts w:ascii="Cambria Math" w:eastAsiaTheme="minorEastAsia" w:hAnsi="Cambria Math" w:cs="Times New Roman"/>
            <w:szCs w:val="28"/>
          </w:rPr>
          <m:t>1</m:t>
        </m:r>
        <m:r>
          <w:rPr>
            <w:rFonts w:ascii="Cambria Math" w:eastAsiaTheme="minorEastAsia" w:hAnsi="Cambria Math" w:cs="Times New Roman"/>
            <w:szCs w:val="28"/>
          </w:rPr>
          <m:t>-ρ(x)</m:t>
        </m:r>
      </m:oMath>
      <w:r w:rsidRPr="008D4DBE">
        <w:rPr>
          <w:rFonts w:eastAsiaTheme="minorEastAsia" w:cs="Times New Roman"/>
          <w:szCs w:val="28"/>
        </w:rPr>
        <w:t xml:space="preserve"> – неуспеха.</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Для оценки коэффициентов логистической регрессии метод наименьших квадратов не применим. Поэтому </w:t>
      </w:r>
      <w:r w:rsidR="005002F5">
        <w:rPr>
          <w:rFonts w:eastAsiaTheme="minorEastAsia" w:cs="Times New Roman"/>
          <w:szCs w:val="28"/>
        </w:rPr>
        <w:t xml:space="preserve">ее </w:t>
      </w:r>
      <w:r w:rsidRPr="008D4DBE">
        <w:rPr>
          <w:rFonts w:eastAsiaTheme="minorEastAsia" w:cs="Times New Roman"/>
          <w:szCs w:val="28"/>
        </w:rPr>
        <w:t>коэффициенты оцениваются на основе мето</w:t>
      </w:r>
      <w:r w:rsidR="006A18F6">
        <w:rPr>
          <w:rFonts w:eastAsiaTheme="minorEastAsia" w:cs="Times New Roman"/>
          <w:szCs w:val="28"/>
        </w:rPr>
        <w:t xml:space="preserve">да максимального правдоподобия. </w:t>
      </w:r>
      <w:r w:rsidRPr="008D4DBE">
        <w:rPr>
          <w:rFonts w:eastAsiaTheme="minorEastAsia" w:cs="Times New Roman"/>
          <w:szCs w:val="28"/>
        </w:rPr>
        <w:t>Логарифмическая функция правдоподобия имеет вид:</w:t>
      </w:r>
    </w:p>
    <w:p w:rsidR="008D4DBE" w:rsidRPr="00F331FA" w:rsidRDefault="008D4DBE" w:rsidP="008D4DBE">
      <w:pPr>
        <w:rPr>
          <w:rFonts w:eastAsiaTheme="minorEastAsia" w:cs="Times New Roman"/>
          <w:i/>
          <w:szCs w:val="28"/>
        </w:rPr>
      </w:pPr>
      <m:oMath>
        <m:r>
          <w:rPr>
            <w:rFonts w:ascii="Cambria Math" w:eastAsiaTheme="minorEastAsia" w:hAnsi="Cambria Math" w:cs="Times New Roman"/>
            <w:szCs w:val="28"/>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r>
          <w:rPr>
            <w:rFonts w:ascii="Cambria Math" w:eastAsiaTheme="minorEastAsia" w:hAnsi="Cambria Math" w:cs="Times New Roman"/>
            <w:szCs w:val="28"/>
          </w:rPr>
          <m:t>=</m:t>
        </m:r>
        <m:nary>
          <m:naryPr>
            <m:chr m:val="∑"/>
            <m:limLoc m:val="undOvr"/>
            <m:ctrlPr>
              <w:rPr>
                <w:rFonts w:ascii="Cambria Math" w:eastAsiaTheme="minorEastAsia" w:hAnsi="Cambria Math" w:cs="Times New Roman"/>
                <w:szCs w:val="28"/>
              </w:rPr>
            </m:ctrlPr>
          </m:naryPr>
          <m:sub>
            <m:r>
              <w:rPr>
                <w:rFonts w:ascii="Cambria Math" w:eastAsiaTheme="minorEastAsia" w:hAnsi="Cambria Math" w:cs="Times New Roman"/>
                <w:szCs w:val="28"/>
              </w:rPr>
              <m:t>i=1</m:t>
            </m:r>
          </m:sub>
          <m:sup>
            <m:r>
              <w:rPr>
                <w:rFonts w:ascii="Cambria Math" w:eastAsiaTheme="minorEastAsia" w:hAnsi="Cambria Math" w:cs="Times New Roman"/>
                <w:szCs w:val="28"/>
              </w:rPr>
              <m:t>n</m:t>
            </m:r>
          </m:sup>
          <m:e>
            <m:d>
              <m:dPr>
                <m:begChr m:val="{"/>
                <m:endChr m:val="}"/>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ln</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ρ(</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e>
                </m:d>
                <m:r>
                  <w:rPr>
                    <w:rFonts w:ascii="Cambria Math" w:eastAsiaTheme="minorEastAsia" w:hAnsi="Cambria Math" w:cs="Times New Roman"/>
                    <w:szCs w:val="28"/>
                  </w:rPr>
                  <m:t>+(1-</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)ln</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1-ρ(</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e>
                </m:d>
              </m:e>
            </m:d>
          </m:e>
        </m:nary>
      </m:oMath>
      <w:r w:rsidR="00F331FA" w:rsidRPr="00F331FA">
        <w:rPr>
          <w:rFonts w:eastAsiaTheme="minorEastAsia" w:cs="Times New Roman"/>
          <w:i/>
          <w:szCs w:val="28"/>
        </w:rPr>
        <w:t>.</w:t>
      </w:r>
    </w:p>
    <w:p w:rsidR="00DA3A3C" w:rsidRDefault="008D4DBE" w:rsidP="008D4DBE">
      <w:pPr>
        <w:rPr>
          <w:rFonts w:eastAsiaTheme="minorEastAsia" w:cs="Times New Roman"/>
          <w:szCs w:val="28"/>
        </w:rPr>
      </w:pPr>
      <w:r w:rsidRPr="008D4DBE">
        <w:rPr>
          <w:rFonts w:eastAsiaTheme="minorEastAsia" w:cs="Times New Roman"/>
          <w:szCs w:val="28"/>
        </w:rPr>
        <w:t>В книге Н. Паклина и В. Орешкова «Бизнес-аналитика: от данных к знаниям» оценки максимального правдоподобия были найдены путем дифференцирования  относительно каждого параметра и приравниваем результирующих выражений к 0</w:t>
      </w:r>
      <w:r w:rsidR="00313661" w:rsidRPr="00313661">
        <w:rPr>
          <w:rFonts w:eastAsiaTheme="minorEastAsia" w:cs="Times New Roman"/>
          <w:szCs w:val="28"/>
        </w:rPr>
        <w:t xml:space="preserve"> [5]</w:t>
      </w:r>
      <w:r w:rsidRPr="008D4DBE">
        <w:rPr>
          <w:rFonts w:eastAsiaTheme="minorEastAsia" w:cs="Times New Roman"/>
          <w:szCs w:val="28"/>
        </w:rPr>
        <w:t xml:space="preserve">. Коэффициенты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β</m:t>
            </m:r>
          </m:e>
          <m:sub>
            <m:r>
              <w:rPr>
                <w:rFonts w:ascii="Cambria Math" w:eastAsiaTheme="minorEastAsia" w:hAnsi="Cambria Math" w:cs="Times New Roman"/>
                <w:szCs w:val="28"/>
              </w:rPr>
              <m:t>0</m:t>
            </m:r>
          </m:sub>
        </m:sSub>
      </m:oMath>
      <w:r w:rsidRPr="008D4DBE">
        <w:rPr>
          <w:rFonts w:eastAsiaTheme="minorEastAsia" w:cs="Times New Roman"/>
          <w:szCs w:val="28"/>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β</m:t>
            </m:r>
          </m:e>
          <m:sub>
            <m:r>
              <w:rPr>
                <w:rFonts w:ascii="Cambria Math" w:eastAsiaTheme="minorEastAsia" w:hAnsi="Cambria Math" w:cs="Times New Roman"/>
                <w:szCs w:val="28"/>
              </w:rPr>
              <m:t>1</m:t>
            </m:r>
          </m:sub>
        </m:sSub>
      </m:oMath>
      <w:r w:rsidRPr="008D4DBE">
        <w:rPr>
          <w:rFonts w:eastAsiaTheme="minorEastAsia" w:cs="Times New Roman"/>
          <w:szCs w:val="28"/>
        </w:rPr>
        <w:t xml:space="preserve"> в полученной системе уравнений могут быть найдены только вычислительным путем. Аналитическое решение данной системы уравнений авторами найдено не было.</w:t>
      </w:r>
    </w:p>
    <w:p w:rsidR="00DA3A3C" w:rsidRPr="00C90CA3" w:rsidRDefault="00DA3A3C" w:rsidP="00DA3A3C">
      <w:pPr>
        <w:rPr>
          <w:rFonts w:eastAsiaTheme="minorEastAsia" w:cs="Times New Roman"/>
          <w:szCs w:val="28"/>
        </w:rPr>
      </w:pPr>
    </w:p>
    <w:p w:rsidR="00DA3A3C" w:rsidRPr="00C90CA3" w:rsidRDefault="00DA3A3C" w:rsidP="00DA3A3C">
      <w:pPr>
        <w:rPr>
          <w:rFonts w:eastAsiaTheme="minorEastAsia" w:cs="Times New Roman"/>
          <w:szCs w:val="28"/>
        </w:rPr>
      </w:pPr>
    </w:p>
    <w:p w:rsidR="008D4DBE" w:rsidRPr="008D4DBE" w:rsidRDefault="008D4DBE" w:rsidP="00DA3A3C">
      <w:pPr>
        <w:pStyle w:val="3"/>
        <w:rPr>
          <w:rFonts w:eastAsiaTheme="minorEastAsia"/>
        </w:rPr>
      </w:pPr>
      <w:bookmarkStart w:id="17" w:name="_Toc350759884"/>
      <w:bookmarkStart w:id="18" w:name="_Toc357902460"/>
      <w:bookmarkStart w:id="19" w:name="_Toc358000257"/>
      <w:bookmarkStart w:id="20" w:name="_Toc358001586"/>
      <w:r w:rsidRPr="008D4DBE">
        <w:rPr>
          <w:rFonts w:eastAsiaTheme="minorEastAsia"/>
        </w:rPr>
        <w:t>1.1.3 Простой классификатор Байеса (Naive Bayes)</w:t>
      </w:r>
      <w:bookmarkEnd w:id="17"/>
      <w:bookmarkEnd w:id="18"/>
      <w:bookmarkEnd w:id="19"/>
      <w:bookmarkEnd w:id="20"/>
    </w:p>
    <w:p w:rsidR="008D4DBE" w:rsidRPr="008D4DBE" w:rsidRDefault="008D4DBE" w:rsidP="008D4DBE">
      <w:pPr>
        <w:rPr>
          <w:color w:val="auto"/>
        </w:rPr>
      </w:pPr>
    </w:p>
    <w:p w:rsidR="008D4DBE" w:rsidRPr="008D4DBE" w:rsidRDefault="008D4DBE" w:rsidP="00552B69">
      <w:pPr>
        <w:rPr>
          <w:rFonts w:eastAsiaTheme="minorEastAsia" w:cs="Times New Roman"/>
          <w:szCs w:val="28"/>
        </w:rPr>
      </w:pPr>
      <w:r w:rsidRPr="008D4DBE">
        <w:rPr>
          <w:rFonts w:eastAsiaTheme="minorEastAsia" w:cs="Times New Roman"/>
          <w:szCs w:val="28"/>
        </w:rPr>
        <w:t xml:space="preserve">Байесовский подход объединяет группу алгоритмов классификации, основанных на принципе условной вероятности: для объекта с помощью формулы Байеса определяется апостериорная вероятность принадлежности к каждому классу и выбирается тот класс, для которого она максимальна. </w:t>
      </w:r>
      <w:r w:rsidR="00313661">
        <w:rPr>
          <w:rFonts w:eastAsiaTheme="minorEastAsia" w:cs="Times New Roman"/>
          <w:szCs w:val="28"/>
        </w:rPr>
        <w:t>«</w:t>
      </w:r>
      <w:r w:rsidRPr="008D4DBE">
        <w:rPr>
          <w:rFonts w:eastAsiaTheme="minorEastAsia" w:cs="Times New Roman"/>
          <w:szCs w:val="28"/>
        </w:rPr>
        <w:t>Изначально байесовская классификация использовалась для формализации знаний экспертов в экспертных системах, сейчас байесовская классификация также применяется в качестве одного из методов Data Mining</w:t>
      </w:r>
      <w:r w:rsidR="00313661">
        <w:rPr>
          <w:rFonts w:eastAsiaTheme="minorEastAsia" w:cs="Times New Roman"/>
          <w:szCs w:val="28"/>
        </w:rPr>
        <w:t xml:space="preserve">» </w:t>
      </w:r>
      <w:r w:rsidR="00313661" w:rsidRPr="00313661">
        <w:rPr>
          <w:rFonts w:eastAsiaTheme="minorEastAsia" w:cs="Times New Roman"/>
          <w:szCs w:val="28"/>
        </w:rPr>
        <w:t>[2]</w:t>
      </w:r>
      <w:r w:rsidRPr="008D4DBE">
        <w:rPr>
          <w:rFonts w:eastAsiaTheme="minorEastAsia" w:cs="Times New Roman"/>
          <w:szCs w:val="28"/>
        </w:rPr>
        <w:t>.</w:t>
      </w:r>
    </w:p>
    <w:p w:rsidR="008D4DBE" w:rsidRPr="008D4DBE" w:rsidRDefault="008D4DBE" w:rsidP="00552B69">
      <w:pPr>
        <w:rPr>
          <w:rFonts w:cs="Times New Roman"/>
          <w:szCs w:val="28"/>
        </w:rPr>
      </w:pPr>
      <w:r w:rsidRPr="008D4DBE">
        <w:rPr>
          <w:rFonts w:eastAsiaTheme="minorEastAsia" w:cs="Times New Roman"/>
          <w:szCs w:val="28"/>
        </w:rPr>
        <w:t>Особое место в данной области занимает простой классификатор Байеса (</w:t>
      </w:r>
      <w:r w:rsidRPr="008D4DBE">
        <w:rPr>
          <w:rFonts w:eastAsiaTheme="minorEastAsia" w:cs="Times New Roman"/>
          <w:szCs w:val="28"/>
          <w:lang w:val="en-US"/>
        </w:rPr>
        <w:t>Naive</w:t>
      </w:r>
      <w:r w:rsidRPr="008D4DBE">
        <w:rPr>
          <w:rFonts w:eastAsiaTheme="minorEastAsia" w:cs="Times New Roman"/>
          <w:szCs w:val="28"/>
        </w:rPr>
        <w:t xml:space="preserve"> </w:t>
      </w:r>
      <w:r w:rsidRPr="008D4DBE">
        <w:rPr>
          <w:rFonts w:eastAsiaTheme="minorEastAsia" w:cs="Times New Roman"/>
          <w:szCs w:val="28"/>
          <w:lang w:val="en-US"/>
        </w:rPr>
        <w:t>Bayes</w:t>
      </w:r>
      <w:r w:rsidRPr="008D4DBE">
        <w:rPr>
          <w:rFonts w:eastAsiaTheme="minorEastAsia" w:cs="Times New Roman"/>
          <w:szCs w:val="28"/>
        </w:rPr>
        <w:t xml:space="preserve">), в основе которого лежит предположение о независимости признаков, описывающих классифицируемые объекты. Это предположение значительно упрощает задачу, поскольку вместо сложной процедуры оценки </w:t>
      </w:r>
      <w:r w:rsidRPr="008D4DBE">
        <w:rPr>
          <w:rFonts w:eastAsiaTheme="minorEastAsia" w:cs="Times New Roman"/>
          <w:szCs w:val="28"/>
        </w:rPr>
        <w:lastRenderedPageBreak/>
        <w:t>многомерной плотности вероятности требуется оценка нескольких одномерных.</w:t>
      </w:r>
      <w:r w:rsidRPr="008D4DBE">
        <w:rPr>
          <w:rFonts w:cs="Times New Roman"/>
          <w:szCs w:val="28"/>
        </w:rPr>
        <w:t xml:space="preserve"> </w:t>
      </w:r>
      <w:r w:rsidRPr="008D4DBE">
        <w:rPr>
          <w:rFonts w:eastAsiaTheme="minorEastAsia" w:cs="Times New Roman"/>
          <w:szCs w:val="28"/>
        </w:rPr>
        <w:t>К сожалению, на практике предположение о независимости признаков редко выполняется, является «наивным», что и дало название методу.</w:t>
      </w:r>
    </w:p>
    <w:p w:rsidR="008D4DBE" w:rsidRPr="00BD3774" w:rsidRDefault="00786835" w:rsidP="00552B69">
      <w:pPr>
        <w:rPr>
          <w:color w:val="auto"/>
        </w:rPr>
      </w:pPr>
      <w:r>
        <w:rPr>
          <w:rFonts w:eastAsiaTheme="minorEastAsia" w:cs="Times New Roman"/>
          <w:szCs w:val="28"/>
        </w:rPr>
        <w:t>К основным</w:t>
      </w:r>
      <w:r w:rsidR="008D4DBE" w:rsidRPr="008D4DBE">
        <w:rPr>
          <w:rFonts w:eastAsiaTheme="minorEastAsia" w:cs="Times New Roman"/>
          <w:szCs w:val="28"/>
        </w:rPr>
        <w:t xml:space="preserve"> преимущества</w:t>
      </w:r>
      <w:r>
        <w:rPr>
          <w:rFonts w:eastAsiaTheme="minorEastAsia" w:cs="Times New Roman"/>
          <w:szCs w:val="28"/>
        </w:rPr>
        <w:t>м</w:t>
      </w:r>
      <w:r w:rsidR="008D4DBE" w:rsidRPr="008D4DBE">
        <w:rPr>
          <w:rFonts w:eastAsiaTheme="minorEastAsia" w:cs="Times New Roman"/>
          <w:szCs w:val="28"/>
        </w:rPr>
        <w:t xml:space="preserve"> наивного байесовского классификатора </w:t>
      </w:r>
      <w:r>
        <w:rPr>
          <w:rFonts w:eastAsiaTheme="minorEastAsia" w:cs="Times New Roman"/>
          <w:szCs w:val="28"/>
        </w:rPr>
        <w:t xml:space="preserve">можно отнести </w:t>
      </w:r>
      <w:r w:rsidR="008D4DBE" w:rsidRPr="008D4DBE">
        <w:rPr>
          <w:rFonts w:eastAsiaTheme="minorEastAsia" w:cs="Times New Roman"/>
          <w:szCs w:val="28"/>
        </w:rPr>
        <w:t>легкость программной реализации и низкие вычислительные затраты. В тех редких случаях, когда признаки действительно независимы (или близки к этому), он оптимален. Главный его недостаток — относительно низкое качество классификации в большинстве реальных задач. Поэтому чаще всего его используют как примитивный эталон для сравнения различных моделей, либо как блок для пост</w:t>
      </w:r>
      <w:r w:rsidR="00BD3774">
        <w:rPr>
          <w:rFonts w:eastAsiaTheme="minorEastAsia" w:cs="Times New Roman"/>
          <w:szCs w:val="28"/>
        </w:rPr>
        <w:t>роения более сложных алгоритмов</w:t>
      </w:r>
      <w:r w:rsidR="00313661">
        <w:rPr>
          <w:color w:val="auto"/>
        </w:rPr>
        <w:t xml:space="preserve"> [</w:t>
      </w:r>
      <w:r w:rsidR="00BD3774">
        <w:rPr>
          <w:color w:val="auto"/>
        </w:rPr>
        <w:t>7</w:t>
      </w:r>
      <w:r w:rsidR="008D4DBE" w:rsidRPr="008D4DBE">
        <w:rPr>
          <w:color w:val="auto"/>
        </w:rPr>
        <w:t>]</w:t>
      </w:r>
      <w:r w:rsidR="00BD3774">
        <w:rPr>
          <w:color w:val="auto"/>
        </w:rPr>
        <w:t>.</w:t>
      </w:r>
    </w:p>
    <w:p w:rsidR="008D4DBE" w:rsidRPr="008D4DBE" w:rsidRDefault="008D4DBE" w:rsidP="00552B69">
      <w:pPr>
        <w:rPr>
          <w:rFonts w:eastAsiaTheme="minorEastAsia" w:cs="Times New Roman"/>
          <w:szCs w:val="28"/>
        </w:rPr>
      </w:pPr>
      <w:r w:rsidRPr="008D4DBE">
        <w:rPr>
          <w:rFonts w:eastAsiaTheme="minorEastAsia" w:cs="Times New Roman"/>
          <w:szCs w:val="28"/>
        </w:rPr>
        <w:t>Хотя предположение о статистической независимости признаков на практике выполняется достаточно редко, в Data Mining существуют различные методы, которые позволяют отбирать наименее коррелированные из них. Использование таких методов позволяет повысить эффективность байесовских классификаторов.</w:t>
      </w:r>
    </w:p>
    <w:p w:rsidR="00FD1CA3" w:rsidRPr="00C90CA3" w:rsidRDefault="00FD1CA3" w:rsidP="008D4DBE">
      <w:pPr>
        <w:rPr>
          <w:color w:val="auto"/>
        </w:rPr>
      </w:pPr>
    </w:p>
    <w:p w:rsidR="00FD1CA3" w:rsidRPr="00C90CA3" w:rsidRDefault="00FD1CA3" w:rsidP="008D4DBE">
      <w:pPr>
        <w:rPr>
          <w:color w:val="auto"/>
        </w:rPr>
      </w:pPr>
    </w:p>
    <w:p w:rsidR="008D4DBE" w:rsidRPr="008D4DBE" w:rsidRDefault="00992DFA" w:rsidP="00FD1CA3">
      <w:pPr>
        <w:pStyle w:val="3"/>
        <w:rPr>
          <w:rFonts w:eastAsiaTheme="majorEastAsia"/>
        </w:rPr>
      </w:pPr>
      <w:bookmarkStart w:id="21" w:name="_Toc350759886"/>
      <w:bookmarkStart w:id="22" w:name="_Toc357902462"/>
      <w:bookmarkStart w:id="23" w:name="_Toc358000258"/>
      <w:bookmarkStart w:id="24" w:name="_Toc358001587"/>
      <w:r>
        <w:rPr>
          <w:rFonts w:eastAsiaTheme="majorEastAsia"/>
        </w:rPr>
        <w:t>1.1.4</w:t>
      </w:r>
      <w:r w:rsidR="00FD1CA3" w:rsidRPr="00C90CA3">
        <w:rPr>
          <w:rFonts w:eastAsiaTheme="majorEastAsia"/>
        </w:rPr>
        <w:t xml:space="preserve"> </w:t>
      </w:r>
      <w:r w:rsidR="008D4DBE" w:rsidRPr="008D4DBE">
        <w:rPr>
          <w:rFonts w:eastAsiaTheme="majorEastAsia"/>
          <w:lang w:val="en-US"/>
        </w:rPr>
        <w:t>Lift</w:t>
      </w:r>
      <w:r w:rsidR="00476D31">
        <w:rPr>
          <w:rFonts w:eastAsiaTheme="majorEastAsia"/>
        </w:rPr>
        <w:t>-</w:t>
      </w:r>
      <w:r w:rsidR="008D4DBE" w:rsidRPr="008D4DBE">
        <w:rPr>
          <w:rFonts w:eastAsiaTheme="majorEastAsia"/>
        </w:rPr>
        <w:t>диаграммы</w:t>
      </w:r>
      <w:bookmarkEnd w:id="21"/>
      <w:bookmarkEnd w:id="22"/>
      <w:bookmarkEnd w:id="23"/>
      <w:bookmarkEnd w:id="24"/>
    </w:p>
    <w:p w:rsidR="008D4DBE" w:rsidRPr="008D4DBE" w:rsidRDefault="008D4DBE" w:rsidP="008D4DBE">
      <w:pPr>
        <w:rPr>
          <w:color w:val="auto"/>
        </w:rPr>
      </w:pPr>
    </w:p>
    <w:p w:rsidR="008D4DBE" w:rsidRPr="008D4DBE" w:rsidRDefault="008D4DBE" w:rsidP="00B61F07">
      <w:pPr>
        <w:rPr>
          <w:color w:val="auto"/>
        </w:rPr>
      </w:pPr>
      <w:r w:rsidRPr="008D4DBE">
        <w:rPr>
          <w:color w:val="auto"/>
        </w:rPr>
        <w:t>Наличие издержек классификации делает актуальной не только оценку эффективности модели, но и оптимизацию ее с точки зрения издержек. Для решения данной задачи может быть построено несколько моделей, после чего потребуется проверить, какая из них более эффективна. Чтобы выбрать модель, котор</w:t>
      </w:r>
      <w:r w:rsidR="00F561E0">
        <w:rPr>
          <w:color w:val="auto"/>
        </w:rPr>
        <w:t>ая позволи</w:t>
      </w:r>
      <w:r w:rsidRPr="008D4DBE">
        <w:rPr>
          <w:color w:val="auto"/>
        </w:rPr>
        <w:t>т найти оптимальное соотношение между издержками и прибылью, для каждой модели-кандидата строится график, называемый Lift-кривой (Lift curve). Семейство Lift-кривых образует Lift-диаграмму (Lift chart). Поведение Lift-кривых и их взаимное расположение на диаграмме позволяют сделать вывод о том, какая из моделей работает лучше. С помощью Lift-</w:t>
      </w:r>
      <w:r w:rsidRPr="008D4DBE">
        <w:rPr>
          <w:color w:val="auto"/>
        </w:rPr>
        <w:lastRenderedPageBreak/>
        <w:t>диаграмм также можно определить размер выборки, который даст наилучшее соотношение издержек и прибыли.</w:t>
      </w:r>
    </w:p>
    <w:p w:rsidR="00186E99" w:rsidRDefault="008D4DBE" w:rsidP="00934C47">
      <w:pPr>
        <w:rPr>
          <w:color w:val="auto"/>
        </w:rPr>
      </w:pPr>
      <w:r w:rsidRPr="008D4DBE">
        <w:rPr>
          <w:color w:val="auto"/>
        </w:rPr>
        <w:t>Однако, при оценке эффективности моделей с помощью Lift-диаграмм можно столкнуться со следующей проблемой: одна модель лучше работает в одном диапазоне (напри</w:t>
      </w:r>
      <w:r w:rsidR="00532494">
        <w:rPr>
          <w:color w:val="auto"/>
        </w:rPr>
        <w:t>мер, при объемах выборки 70-100</w:t>
      </w:r>
      <w:r w:rsidRPr="008D4DBE">
        <w:rPr>
          <w:color w:val="auto"/>
        </w:rPr>
        <w:t>%), а вторая — в другом (</w:t>
      </w:r>
      <w:r w:rsidR="00532494">
        <w:rPr>
          <w:color w:val="auto"/>
        </w:rPr>
        <w:t>0-50</w:t>
      </w:r>
      <w:r w:rsidRPr="008D4DBE">
        <w:rPr>
          <w:color w:val="auto"/>
        </w:rPr>
        <w:t>%). Поэтому Lift-диаграммы не всегда применимы и эффективны в решении отдельных задач.</w:t>
      </w:r>
      <w:r w:rsidR="00934C47">
        <w:rPr>
          <w:color w:val="auto"/>
        </w:rPr>
        <w:t xml:space="preserve"> </w:t>
      </w:r>
    </w:p>
    <w:p w:rsidR="00186E99" w:rsidRDefault="00186E99" w:rsidP="00B61F07">
      <w:pPr>
        <w:rPr>
          <w:color w:val="auto"/>
        </w:rPr>
      </w:pPr>
      <w:r>
        <w:rPr>
          <w:noProof/>
          <w:lang w:eastAsia="ru-RU"/>
        </w:rPr>
        <mc:AlternateContent>
          <mc:Choice Requires="wpg">
            <w:drawing>
              <wp:anchor distT="0" distB="0" distL="114300" distR="114300" simplePos="0" relativeHeight="251664384" behindDoc="0" locked="0" layoutInCell="1" allowOverlap="1" wp14:anchorId="477E44B6" wp14:editId="521ECB90">
                <wp:simplePos x="0" y="0"/>
                <wp:positionH relativeFrom="column">
                  <wp:posOffset>-501159</wp:posOffset>
                </wp:positionH>
                <wp:positionV relativeFrom="paragraph">
                  <wp:posOffset>62925</wp:posOffset>
                </wp:positionV>
                <wp:extent cx="4907280" cy="4282440"/>
                <wp:effectExtent l="0" t="0" r="0" b="3810"/>
                <wp:wrapNone/>
                <wp:docPr id="69" name="Группа 69"/>
                <wp:cNvGraphicFramePr/>
                <a:graphic xmlns:a="http://schemas.openxmlformats.org/drawingml/2006/main">
                  <a:graphicData uri="http://schemas.microsoft.com/office/word/2010/wordprocessingGroup">
                    <wpg:wgp>
                      <wpg:cNvGrpSpPr/>
                      <wpg:grpSpPr>
                        <a:xfrm>
                          <a:off x="0" y="0"/>
                          <a:ext cx="4907280" cy="4282440"/>
                          <a:chOff x="-285750" y="38100"/>
                          <a:chExt cx="4907280" cy="4282440"/>
                        </a:xfrm>
                      </wpg:grpSpPr>
                      <wpg:grpSp>
                        <wpg:cNvPr id="70" name="Группа 70"/>
                        <wpg:cNvGrpSpPr/>
                        <wpg:grpSpPr>
                          <a:xfrm>
                            <a:off x="624840" y="99060"/>
                            <a:ext cx="3536950" cy="3540760"/>
                            <a:chOff x="0" y="0"/>
                            <a:chExt cx="3536950" cy="3540760"/>
                          </a:xfrm>
                        </wpg:grpSpPr>
                        <wps:wsp>
                          <wps:cNvPr id="71" name="Прямоугольник 71"/>
                          <wps:cNvSpPr/>
                          <wps:spPr>
                            <a:xfrm>
                              <a:off x="0" y="0"/>
                              <a:ext cx="3536950" cy="35369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единительная линия 76"/>
                          <wps:cNvCnPr/>
                          <wps:spPr>
                            <a:xfrm flipV="1">
                              <a:off x="0" y="0"/>
                              <a:ext cx="3536950" cy="3536950"/>
                            </a:xfrm>
                            <a:prstGeom prst="line">
                              <a:avLst/>
                            </a:prstGeom>
                            <a:noFill/>
                            <a:ln w="6350" cap="flat" cmpd="sng" algn="ctr">
                              <a:solidFill>
                                <a:sysClr val="windowText" lastClr="000000"/>
                              </a:solidFill>
                              <a:prstDash val="solid"/>
                            </a:ln>
                            <a:effectLst/>
                          </wps:spPr>
                          <wps:bodyPr/>
                        </wps:wsp>
                        <wps:wsp>
                          <wps:cNvPr id="90" name="Полилиния 90"/>
                          <wps:cNvSpPr/>
                          <wps:spPr>
                            <a:xfrm>
                              <a:off x="0" y="22860"/>
                              <a:ext cx="3530600" cy="3517900"/>
                            </a:xfrm>
                            <a:custGeom>
                              <a:avLst/>
                              <a:gdLst>
                                <a:gd name="connsiteX0" fmla="*/ 0 w 3530600"/>
                                <a:gd name="connsiteY0" fmla="*/ 3517900 h 3517900"/>
                                <a:gd name="connsiteX1" fmla="*/ 603250 w 3530600"/>
                                <a:gd name="connsiteY1" fmla="*/ 1981200 h 3517900"/>
                                <a:gd name="connsiteX2" fmla="*/ 1244600 w 3530600"/>
                                <a:gd name="connsiteY2" fmla="*/ 984250 h 3517900"/>
                                <a:gd name="connsiteX3" fmla="*/ 2368550 w 3530600"/>
                                <a:gd name="connsiteY3" fmla="*/ 400050 h 3517900"/>
                                <a:gd name="connsiteX4" fmla="*/ 3530600 w 3530600"/>
                                <a:gd name="connsiteY4" fmla="*/ 0 h 3517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0600" h="3517900">
                                  <a:moveTo>
                                    <a:pt x="0" y="3517900"/>
                                  </a:moveTo>
                                  <a:cubicBezTo>
                                    <a:pt x="197908" y="2960687"/>
                                    <a:pt x="395817" y="2403475"/>
                                    <a:pt x="603250" y="1981200"/>
                                  </a:cubicBezTo>
                                  <a:cubicBezTo>
                                    <a:pt x="810683" y="1558925"/>
                                    <a:pt x="950383" y="1247775"/>
                                    <a:pt x="1244600" y="984250"/>
                                  </a:cubicBezTo>
                                  <a:cubicBezTo>
                                    <a:pt x="1538817" y="720725"/>
                                    <a:pt x="1987550" y="564092"/>
                                    <a:pt x="2368550" y="400050"/>
                                  </a:cubicBezTo>
                                  <a:cubicBezTo>
                                    <a:pt x="2749550" y="236008"/>
                                    <a:pt x="3140075" y="118004"/>
                                    <a:pt x="3530600" y="0"/>
                                  </a:cubicBez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Группа 91"/>
                        <wpg:cNvGrpSpPr/>
                        <wpg:grpSpPr>
                          <a:xfrm>
                            <a:off x="-285750" y="38100"/>
                            <a:ext cx="4907280" cy="4282440"/>
                            <a:chOff x="-285750" y="38100"/>
                            <a:chExt cx="4907280" cy="4282440"/>
                          </a:xfrm>
                        </wpg:grpSpPr>
                        <wpg:grpSp>
                          <wpg:cNvPr id="93" name="Группа 93"/>
                          <wpg:cNvGrpSpPr/>
                          <wpg:grpSpPr>
                            <a:xfrm>
                              <a:off x="-285750" y="38100"/>
                              <a:ext cx="1120140" cy="2011680"/>
                              <a:chOff x="-499110" y="38100"/>
                              <a:chExt cx="1120140" cy="2011680"/>
                            </a:xfrm>
                          </wpg:grpSpPr>
                          <wps:wsp>
                            <wps:cNvPr id="95" name="Поле 95"/>
                            <wps:cNvSpPr txBox="1"/>
                            <wps:spPr>
                              <a:xfrm>
                                <a:off x="-499110" y="38100"/>
                                <a:ext cx="1036320" cy="368300"/>
                              </a:xfrm>
                              <a:prstGeom prst="rect">
                                <a:avLst/>
                              </a:prstGeom>
                              <a:noFill/>
                              <a:ln w="6350">
                                <a:noFill/>
                              </a:ln>
                              <a:effectLst/>
                            </wps:spPr>
                            <wps:txbx>
                              <w:txbxContent>
                                <w:p w:rsidR="0067655B" w:rsidRDefault="0067655B" w:rsidP="00186E99">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Поле 99"/>
                            <wps:cNvSpPr txBox="1"/>
                            <wps:spPr>
                              <a:xfrm>
                                <a:off x="-427990" y="1653540"/>
                                <a:ext cx="1049020" cy="396240"/>
                              </a:xfrm>
                              <a:prstGeom prst="rect">
                                <a:avLst/>
                              </a:prstGeom>
                              <a:noFill/>
                              <a:ln w="6350">
                                <a:noFill/>
                              </a:ln>
                              <a:effectLst/>
                            </wps:spPr>
                            <wps:txbx>
                              <w:txbxContent>
                                <w:p w:rsidR="0067655B" w:rsidRDefault="0067655B" w:rsidP="00186E99">
                                  <w: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0" name="Группа 100"/>
                          <wpg:cNvGrpSpPr/>
                          <wpg:grpSpPr>
                            <a:xfrm>
                              <a:off x="-68580" y="1097280"/>
                              <a:ext cx="4690110" cy="3223260"/>
                              <a:chOff x="-68580" y="502920"/>
                              <a:chExt cx="4690110" cy="3223260"/>
                            </a:xfrm>
                          </wpg:grpSpPr>
                          <wps:wsp>
                            <wps:cNvPr id="101" name="Поле 101"/>
                            <wps:cNvSpPr txBox="1"/>
                            <wps:spPr>
                              <a:xfrm>
                                <a:off x="46990" y="3045460"/>
                                <a:ext cx="932180" cy="368300"/>
                              </a:xfrm>
                              <a:prstGeom prst="rect">
                                <a:avLst/>
                              </a:prstGeom>
                              <a:noFill/>
                              <a:ln w="6350">
                                <a:noFill/>
                              </a:ln>
                              <a:effectLst/>
                            </wps:spPr>
                            <wps:txbx>
                              <w:txbxContent>
                                <w:p w:rsidR="0067655B" w:rsidRDefault="0067655B" w:rsidP="00186E99">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оле 102"/>
                            <wps:cNvSpPr txBox="1"/>
                            <wps:spPr>
                              <a:xfrm>
                                <a:off x="3475990" y="3039110"/>
                                <a:ext cx="1145540" cy="368300"/>
                              </a:xfrm>
                              <a:prstGeom prst="rect">
                                <a:avLst/>
                              </a:prstGeom>
                              <a:noFill/>
                              <a:ln w="6350">
                                <a:noFill/>
                              </a:ln>
                              <a:effectLst/>
                            </wps:spPr>
                            <wps:txbx>
                              <w:txbxContent>
                                <w:p w:rsidR="0067655B" w:rsidRDefault="0067655B" w:rsidP="00186E99">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Поле 103"/>
                            <wps:cNvSpPr txBox="1"/>
                            <wps:spPr>
                              <a:xfrm>
                                <a:off x="1990090" y="3039110"/>
                                <a:ext cx="1122680" cy="368300"/>
                              </a:xfrm>
                              <a:prstGeom prst="rect">
                                <a:avLst/>
                              </a:prstGeom>
                              <a:noFill/>
                              <a:ln w="6350">
                                <a:noFill/>
                              </a:ln>
                              <a:effectLst/>
                            </wps:spPr>
                            <wps:txbx>
                              <w:txbxContent>
                                <w:p w:rsidR="0067655B" w:rsidRDefault="0067655B" w:rsidP="00186E99">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Поле 144"/>
                            <wps:cNvSpPr txBox="1"/>
                            <wps:spPr>
                              <a:xfrm>
                                <a:off x="1289050" y="3267710"/>
                                <a:ext cx="2562860" cy="458470"/>
                              </a:xfrm>
                              <a:prstGeom prst="rect">
                                <a:avLst/>
                              </a:prstGeom>
                              <a:noFill/>
                              <a:ln w="6350">
                                <a:noFill/>
                              </a:ln>
                              <a:effectLst/>
                            </wps:spPr>
                            <wps:txbx>
                              <w:txbxContent>
                                <w:p w:rsidR="0067655B" w:rsidRPr="005C6EFC" w:rsidRDefault="0067655B" w:rsidP="00186E99">
                                  <w:pPr>
                                    <w:rPr>
                                      <w:rFonts w:cs="Times New Roman"/>
                                    </w:rPr>
                                  </w:pPr>
                                  <w:r w:rsidRPr="005C6EFC">
                                    <w:rPr>
                                      <w:rFonts w:cs="Times New Roman"/>
                                    </w:rPr>
                                    <w:t>Размер выборки,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Поле 145"/>
                            <wps:cNvSpPr txBox="1"/>
                            <wps:spPr>
                              <a:xfrm rot="16200000">
                                <a:off x="-817880" y="1252220"/>
                                <a:ext cx="1866900" cy="368300"/>
                              </a:xfrm>
                              <a:prstGeom prst="rect">
                                <a:avLst/>
                              </a:prstGeom>
                              <a:noFill/>
                              <a:ln w="6350">
                                <a:noFill/>
                              </a:ln>
                              <a:effectLst/>
                            </wps:spPr>
                            <wps:txbx>
                              <w:txbxContent>
                                <w:p w:rsidR="0067655B" w:rsidRPr="005C6EFC" w:rsidRDefault="0067655B" w:rsidP="00186E99">
                                  <w:pPr>
                                    <w:rPr>
                                      <w:rFonts w:cs="Times New Roman"/>
                                    </w:rPr>
                                  </w:pPr>
                                  <w:r>
                                    <w:rPr>
                                      <w:rFonts w:cs="Times New Roman"/>
                                    </w:rPr>
                                    <w:t>Число откликов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Группа 69" o:spid="_x0000_s1026" style="position:absolute;left:0;text-align:left;margin-left:-39.45pt;margin-top:4.95pt;width:386.4pt;height:337.2pt;z-index:251664384;mso-width-relative:margin;mso-height-relative:margin" coordorigin="-2857,381" coordsize="49072,4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">
                <v:group id="Группа 70" o:spid="_x0000_s1027" style="position:absolute;left:6248;top:990;width:35369;height:35408" coordsize="35369,3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Прямоугольник 71" o:spid="_x0000_s1028" style="position:absolute;width:35369;height:3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CDsQA&#10;AADbAAAADwAAAGRycy9kb3ducmV2LnhtbESPT2sCMRTE70K/Q3hCbzWr6Fq2RrH/QOhFrQd7eyTP&#10;3cXNy5qkun57Uyh4HGZ+M8xs0dlGnMmH2rGC4SADQaydqblUsPv+fHoGESKywcYxKbhSgMX8oTfD&#10;wrgLb+i8jaVIJRwKVFDF2BZSBl2RxTBwLXHyDs5bjEn6UhqPl1RuGznKslxarDktVNjSW0X6uP21&#10;CqaT/NWN9dh/nHLZHr5+1nv9vlTqsd8tX0BE6uI9/E+vTOKG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Ag7EAAAA2wAAAA8AAAAAAAAAAAAAAAAAmAIAAGRycy9k&#10;b3ducmV2LnhtbFBLBQYAAAAABAAEAPUAAACJAwAAAAA=&#10;" filled="f" strokecolor="windowText" strokeweight=".5pt"/>
                  <v:line id="Прямая соединительная линия 76" o:spid="_x0000_s1029" style="position:absolute;flip:y;visibility:visible;mso-wrap-style:square" from="0,0" to="35369,3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jM8UAAADbAAAADwAAAGRycy9kb3ducmV2LnhtbESPQWsCMRSE70L/Q3iF3jRbKWpXo4go&#10;iD2Uain19rp53WzdvCxJ1LW/3hQKHoeZ+YaZzFpbixP5UDlW8NjLQBAXTldcKnjfrbojECEia6wd&#10;k4ILBZhN7zoTzLU78xudtrEUCcIhRwUmxiaXMhSGLIaea4iT9+28xZikL6X2eE5wW8t+lg2kxYrT&#10;gsGGFoaKw/ZoFfxsPn5XX3x4sU/7189laeLFy2elHu7b+RhEpDbewv/ttVYwHMDfl/Q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LjM8UAAADbAAAADwAAAAAAAAAA&#10;AAAAAAChAgAAZHJzL2Rvd25yZXYueG1sUEsFBgAAAAAEAAQA+QAAAJMDAAAAAA==&#10;" strokecolor="windowText" strokeweight=".5pt"/>
                  <v:shape id="Полилиния 90" o:spid="_x0000_s1030" style="position:absolute;top:228;width:35306;height:35179;visibility:visible;mso-wrap-style:square;v-text-anchor:middle" coordsize="3530600,35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Zkb8A&#10;AADbAAAADwAAAGRycy9kb3ducmV2LnhtbERPPW/CMBDdkfgP1iGxgUMHVAIGVSAkGJBK2oHxGl+T&#10;qPE52C6Ef98bKjE+ve/VpnetulGIjWcDs2kGirj0tuHKwOfHfvIKKiZki61nMvCgCJv1cLDC3Po7&#10;n+lWpEpJCMccDdQpdbnWsazJYZz6jli4bx8cJoGh0jbgXcJdq1+ybK4dNiwNNXa0ran8KX6dgcXx&#10;SxfHc4eH3T68OzrhxbZXY8aj/m0JKlGfnuJ/98GKT9bLF/kB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VmRvwAAANsAAAAPAAAAAAAAAAAAAAAAAJgCAABkcnMvZG93bnJl&#10;di54bWxQSwUGAAAAAAQABAD1AAAAhAMAAAAA&#10;" path="m,3517900c197908,2960687,395817,2403475,603250,1981200,810683,1558925,950383,1247775,1244600,984250,1538817,720725,1987550,564092,2368550,400050,2749550,236008,3140075,118004,3530600,e" filled="f" strokecolor="windowText" strokeweight=".5pt">
                    <v:path arrowok="t" o:connecttype="custom" o:connectlocs="0,3517900;603250,1981200;1244600,984250;2368550,400050;3530600,0" o:connectangles="0,0,0,0,0"/>
                  </v:shape>
                </v:group>
                <v:group id="Группа 91" o:spid="_x0000_s1031" style="position:absolute;left:-2857;top:381;width:49072;height:42824" coordorigin="-2857,381" coordsize="49072,4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Группа 93" o:spid="_x0000_s1032" style="position:absolute;left:-2857;top:381;width:11200;height:20116" coordorigin="-4991,381" coordsize="1120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202" coordsize="21600,21600" o:spt="202" path="m,l,21600r21600,l21600,xe">
                      <v:stroke joinstyle="miter"/>
                      <v:path gradientshapeok="t" o:connecttype="rect"/>
                    </v:shapetype>
                    <v:shape id="Поле 95" o:spid="_x0000_s1033" type="#_x0000_t202" style="position:absolute;left:-4991;top:381;width:1036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67655B" w:rsidRDefault="0067655B" w:rsidP="00186E99">
                            <w:r>
                              <w:t>1000</w:t>
                            </w:r>
                          </w:p>
                        </w:txbxContent>
                      </v:textbox>
                    </v:shape>
                    <v:shape id="Поле 99" o:spid="_x0000_s1034" type="#_x0000_t202" style="position:absolute;left:-4279;top:16535;width:1048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67655B" w:rsidRDefault="0067655B" w:rsidP="00186E99">
                            <w:r>
                              <w:t>500</w:t>
                            </w:r>
                          </w:p>
                        </w:txbxContent>
                      </v:textbox>
                    </v:shape>
                  </v:group>
                  <v:group id="Группа 100" o:spid="_x0000_s1035" style="position:absolute;left:-685;top:10972;width:46900;height:32233" coordorigin="-685,5029" coordsize="46901,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Поле 101" o:spid="_x0000_s1036" type="#_x0000_t202" style="position:absolute;left:469;top:30454;width:932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67655B" w:rsidRDefault="0067655B" w:rsidP="00186E99">
                            <w:r>
                              <w:t>0</w:t>
                            </w:r>
                          </w:p>
                        </w:txbxContent>
                      </v:textbox>
                    </v:shape>
                    <v:shape id="Поле 102" o:spid="_x0000_s1037" type="#_x0000_t202" style="position:absolute;left:34759;top:30391;width:1145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67655B" w:rsidRDefault="0067655B" w:rsidP="00186E99">
                            <w:r>
                              <w:t>100</w:t>
                            </w:r>
                          </w:p>
                        </w:txbxContent>
                      </v:textbox>
                    </v:shape>
                    <v:shape id="Поле 103" o:spid="_x0000_s1038" type="#_x0000_t202" style="position:absolute;left:19900;top:30391;width:1122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67655B" w:rsidRDefault="0067655B" w:rsidP="00186E99">
                            <w:r>
                              <w:t>50</w:t>
                            </w:r>
                          </w:p>
                        </w:txbxContent>
                      </v:textbox>
                    </v:shape>
                    <v:shape id="Поле 144" o:spid="_x0000_s1039" type="#_x0000_t202" style="position:absolute;left:12890;top:32677;width:25629;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67655B" w:rsidRPr="005C6EFC" w:rsidRDefault="0067655B" w:rsidP="00186E99">
                            <w:pPr>
                              <w:rPr>
                                <w:rFonts w:cs="Times New Roman"/>
                              </w:rPr>
                            </w:pPr>
                            <w:r w:rsidRPr="005C6EFC">
                              <w:rPr>
                                <w:rFonts w:cs="Times New Roman"/>
                              </w:rPr>
                              <w:t>Размер выборки, %</w:t>
                            </w:r>
                          </w:p>
                        </w:txbxContent>
                      </v:textbox>
                    </v:shape>
                    <v:shape id="Поле 145" o:spid="_x0000_s1040" type="#_x0000_t202" style="position:absolute;left:-8179;top:12523;width:18669;height:36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9sQA&#10;AADcAAAADwAAAGRycy9kb3ducmV2LnhtbERPTWvCQBC9F/wPywjemo2iYtOsIoKohx5MC/U4ZqdJ&#10;2uxsyK5J7K/vFgq9zeN9TroZTC06al1lWcE0ikEQ51ZXXCh4e90/rkA4j6yxtkwK7uRgsx49pJho&#10;2/OZuswXIoSwS1BB6X2TSOnykgy6yDbEgfuwrUEfYFtI3WIfwk0tZ3G8lAYrDg0lNrQrKf/KbkbB&#10;p3HXp9U3Td+3h7uZvWSX5nSwSk3Gw/YZhKfB/4v/3Ecd5s8X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jvbEAAAA3AAAAA8AAAAAAAAAAAAAAAAAmAIAAGRycy9k&#10;b3ducmV2LnhtbFBLBQYAAAAABAAEAPUAAACJAwAAAAA=&#10;" filled="f" stroked="f" strokeweight=".5pt">
                      <v:textbox>
                        <w:txbxContent>
                          <w:p w:rsidR="0067655B" w:rsidRPr="005C6EFC" w:rsidRDefault="0067655B" w:rsidP="00186E99">
                            <w:pPr>
                              <w:rPr>
                                <w:rFonts w:cs="Times New Roman"/>
                              </w:rPr>
                            </w:pPr>
                            <w:r>
                              <w:rPr>
                                <w:rFonts w:cs="Times New Roman"/>
                              </w:rPr>
                              <w:t>Число откликов</w:t>
                            </w:r>
                          </w:p>
                        </w:txbxContent>
                      </v:textbox>
                    </v:shape>
                  </v:group>
                </v:group>
              </v:group>
            </w:pict>
          </mc:Fallback>
        </mc:AlternateContent>
      </w: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Default="00186E99" w:rsidP="00B61F07">
      <w:pPr>
        <w:rPr>
          <w:color w:val="auto"/>
        </w:rPr>
      </w:pPr>
    </w:p>
    <w:p w:rsidR="00186E99" w:rsidRPr="00186E99" w:rsidRDefault="00186E99" w:rsidP="00B61F07">
      <w:pPr>
        <w:rPr>
          <w:color w:val="auto"/>
        </w:rPr>
      </w:pPr>
      <w:r>
        <w:rPr>
          <w:color w:val="auto"/>
        </w:rPr>
        <w:t xml:space="preserve">Рисунок 1. </w:t>
      </w:r>
      <w:r>
        <w:rPr>
          <w:color w:val="auto"/>
          <w:lang w:val="en-US"/>
        </w:rPr>
        <w:t>Lift</w:t>
      </w:r>
      <w:r>
        <w:rPr>
          <w:color w:val="auto"/>
        </w:rPr>
        <w:t>-диаграмма</w:t>
      </w:r>
    </w:p>
    <w:p w:rsidR="008D4DBE" w:rsidRPr="008D4DBE" w:rsidRDefault="00B83A4C" w:rsidP="00B61F07">
      <w:pPr>
        <w:rPr>
          <w:color w:val="auto"/>
        </w:rPr>
      </w:pPr>
      <w:r>
        <w:rPr>
          <w:color w:val="auto"/>
          <w:lang w:val="en-US"/>
        </w:rPr>
        <w:t>Lift</w:t>
      </w:r>
      <w:r>
        <w:rPr>
          <w:color w:val="auto"/>
        </w:rPr>
        <w:t xml:space="preserve">-диаграмма изображена на рис. 1. </w:t>
      </w:r>
      <w:r w:rsidR="00313661">
        <w:rPr>
          <w:color w:val="auto"/>
        </w:rPr>
        <w:t>«</w:t>
      </w:r>
      <w:r w:rsidR="008D4DBE" w:rsidRPr="008D4DBE">
        <w:rPr>
          <w:color w:val="auto"/>
        </w:rPr>
        <w:t>По горизонтальной оси Lift-диаграммы откладывается размер выборки в процентах от общего числа наблюдений в упорядоченном списке, а по вертикальной — число полученных положительных исходов. Каждая точка Lift-кривой показывает ожидаемое число положительных исходов для выборки заданного размера. Точка с координатами (0; 0) соответствует нулевому числу наблюдений и, следовательно, положительных исходов</w:t>
      </w:r>
      <w:r w:rsidR="00313661">
        <w:rPr>
          <w:color w:val="auto"/>
        </w:rPr>
        <w:t>»</w:t>
      </w:r>
      <w:r w:rsidR="00313661" w:rsidRPr="00313661">
        <w:rPr>
          <w:color w:val="auto"/>
        </w:rPr>
        <w:t xml:space="preserve"> [5]</w:t>
      </w:r>
      <w:r w:rsidR="008D4DBE" w:rsidRPr="008D4DBE">
        <w:rPr>
          <w:color w:val="auto"/>
        </w:rPr>
        <w:t xml:space="preserve">. Точка с координатами (100; 1000) </w:t>
      </w:r>
      <w:r w:rsidR="008D4DBE" w:rsidRPr="008D4DBE">
        <w:rPr>
          <w:color w:val="auto"/>
        </w:rPr>
        <w:lastRenderedPageBreak/>
        <w:t>соответствует максимальному числу наблюдений с исключительно положительными исходами.</w:t>
      </w:r>
    </w:p>
    <w:p w:rsidR="008D4DBE" w:rsidRPr="008D4DBE" w:rsidRDefault="008D4DBE" w:rsidP="00D770E4">
      <w:pPr>
        <w:rPr>
          <w:color w:val="auto"/>
        </w:rPr>
      </w:pPr>
      <w:r w:rsidRPr="008D4DBE">
        <w:rPr>
          <w:color w:val="auto"/>
        </w:rPr>
        <w:t xml:space="preserve">Диагональная линия на Lift-диаграмме отражает работу так называемого произвольного (случайного) классификатора. Модель, которой соответствует </w:t>
      </w:r>
      <w:r w:rsidR="00D770E4">
        <w:rPr>
          <w:color w:val="auto"/>
        </w:rPr>
        <w:t>диагональная линия, бесполезна. В то же время, л</w:t>
      </w:r>
      <w:r w:rsidRPr="008D4DBE">
        <w:rPr>
          <w:color w:val="auto"/>
        </w:rPr>
        <w:t>юбая модель, Lift-кривая которой проходит выше диагональной прямой, дает прирост числа положительных исходов относительно случайной модели и обеспечивает лифт. Классификатор, проходящей ниже диагональной прямой, дает отрицательный лифт и будет хуже «бесполезного», поэтому применение таких моделей с точки зрения оптимизации издержек бессмысленно. Следовательно, чем выше проходит Lift-кривая, тем эффективнее модель. При прочих равных условиях предпочтение следует отдать той модели, для которой Lift-кривая проходит выше других или</w:t>
      </w:r>
      <w:r w:rsidR="0013424C">
        <w:rPr>
          <w:color w:val="auto"/>
        </w:rPr>
        <w:t xml:space="preserve"> </w:t>
      </w:r>
      <w:r w:rsidRPr="008D4DBE">
        <w:rPr>
          <w:color w:val="auto"/>
        </w:rPr>
        <w:t>максимально приближается к точке с координатами (0; 1000).</w:t>
      </w:r>
    </w:p>
    <w:p w:rsidR="008D4DBE" w:rsidRPr="008D4DBE" w:rsidRDefault="008D4DBE" w:rsidP="00B61F07">
      <w:pPr>
        <w:rPr>
          <w:color w:val="auto"/>
        </w:rPr>
      </w:pPr>
      <w:r w:rsidRPr="008D4DBE">
        <w:rPr>
          <w:color w:val="auto"/>
        </w:rPr>
        <w:t xml:space="preserve">Для сравнения эффективности моделей, описываемых Lift-кривыми, часто используется площадь под ними (area under curve, AUC). Чем выше проходит график, тем больше площадь под кривой. Этот числовой показатель удобен, когда Lift-кривые двух моделей проходят близко друг к другу и визуально оценить разницу между ними трудно. </w:t>
      </w:r>
    </w:p>
    <w:p w:rsidR="008D4DBE" w:rsidRPr="00C90CA3" w:rsidRDefault="008D4DBE" w:rsidP="008D4DBE">
      <w:pPr>
        <w:ind w:firstLine="0"/>
        <w:rPr>
          <w:color w:val="auto"/>
        </w:rPr>
      </w:pPr>
    </w:p>
    <w:p w:rsidR="00B61F07" w:rsidRPr="00C90CA3" w:rsidRDefault="00B61F07" w:rsidP="008D4DBE">
      <w:pPr>
        <w:ind w:firstLine="0"/>
        <w:rPr>
          <w:color w:val="auto"/>
        </w:rPr>
      </w:pPr>
    </w:p>
    <w:p w:rsidR="008D4DBE" w:rsidRPr="008D4DBE" w:rsidRDefault="00992DFA" w:rsidP="00B61F07">
      <w:pPr>
        <w:pStyle w:val="3"/>
        <w:rPr>
          <w:rFonts w:eastAsiaTheme="majorEastAsia"/>
        </w:rPr>
      </w:pPr>
      <w:bookmarkStart w:id="25" w:name="_Toc350759887"/>
      <w:bookmarkStart w:id="26" w:name="_Toc357902463"/>
      <w:bookmarkStart w:id="27" w:name="_Toc358000259"/>
      <w:bookmarkStart w:id="28" w:name="_Toc358001588"/>
      <w:r>
        <w:rPr>
          <w:rFonts w:eastAsiaTheme="majorEastAsia"/>
        </w:rPr>
        <w:t>1.1.5</w:t>
      </w:r>
      <w:r w:rsidR="00B61F07" w:rsidRPr="00C90CA3">
        <w:rPr>
          <w:rFonts w:eastAsiaTheme="majorEastAsia"/>
        </w:rPr>
        <w:t xml:space="preserve"> </w:t>
      </w:r>
      <w:r w:rsidR="008D4DBE" w:rsidRPr="008D4DBE">
        <w:rPr>
          <w:rFonts w:eastAsiaTheme="majorEastAsia"/>
          <w:lang w:val="en-US"/>
        </w:rPr>
        <w:t>Gain</w:t>
      </w:r>
      <w:r w:rsidR="00476D31">
        <w:rPr>
          <w:rFonts w:eastAsiaTheme="majorEastAsia"/>
        </w:rPr>
        <w:t>-</w:t>
      </w:r>
      <w:r w:rsidR="008D4DBE" w:rsidRPr="008D4DBE">
        <w:rPr>
          <w:rFonts w:eastAsiaTheme="majorEastAsia"/>
        </w:rPr>
        <w:t>диаграммы</w:t>
      </w:r>
      <w:bookmarkEnd w:id="25"/>
      <w:bookmarkEnd w:id="26"/>
      <w:bookmarkEnd w:id="27"/>
      <w:bookmarkEnd w:id="28"/>
    </w:p>
    <w:p w:rsidR="008D4DBE" w:rsidRPr="00A20C52" w:rsidRDefault="008D4DBE" w:rsidP="00A20C52">
      <w:pPr>
        <w:ind w:left="720" w:firstLine="0"/>
        <w:jc w:val="left"/>
        <w:rPr>
          <w:rFonts w:cs="Times New Roman"/>
          <w:color w:val="auto"/>
          <w:szCs w:val="28"/>
        </w:rPr>
      </w:pPr>
    </w:p>
    <w:p w:rsidR="00353443" w:rsidRDefault="008D4DBE" w:rsidP="00353443">
      <w:pPr>
        <w:rPr>
          <w:color w:val="auto"/>
        </w:rPr>
      </w:pPr>
      <w:r w:rsidRPr="008D4DBE">
        <w:rPr>
          <w:color w:val="auto"/>
        </w:rPr>
        <w:t>Еще одна разновидность Lift-диаграмм — Gain-диаграмма (Gain chart), или кумулятивная Lift-диаграмма (cumulative lift chart)</w:t>
      </w:r>
      <w:r w:rsidR="00353443">
        <w:rPr>
          <w:color w:val="auto"/>
        </w:rPr>
        <w:t>, изображена на рис. 2.</w:t>
      </w:r>
    </w:p>
    <w:p w:rsidR="00D53E6F" w:rsidRDefault="008D4DBE" w:rsidP="00353443">
      <w:pPr>
        <w:ind w:firstLine="0"/>
        <w:rPr>
          <w:color w:val="auto"/>
        </w:rPr>
      </w:pPr>
      <w:r w:rsidRPr="008D4DBE">
        <w:rPr>
          <w:color w:val="auto"/>
        </w:rPr>
        <w:t>Метод</w:t>
      </w:r>
      <w:r w:rsidR="002B49D6">
        <w:rPr>
          <w:color w:val="auto"/>
        </w:rPr>
        <w:t>ика использования Gain-диаграмм</w:t>
      </w:r>
      <w:r w:rsidRPr="008D4DBE">
        <w:rPr>
          <w:color w:val="auto"/>
        </w:rPr>
        <w:t xml:space="preserve"> в целом похожа на методику испол</w:t>
      </w:r>
      <w:r w:rsidR="00353443">
        <w:rPr>
          <w:color w:val="auto"/>
        </w:rPr>
        <w:t>ьзования обычн</w:t>
      </w:r>
      <w:r w:rsidR="002B49D6">
        <w:rPr>
          <w:color w:val="auto"/>
        </w:rPr>
        <w:t>ых Lift-диаграмм</w:t>
      </w:r>
      <w:r w:rsidR="00871386">
        <w:rPr>
          <w:color w:val="auto"/>
        </w:rPr>
        <w:t>, о</w:t>
      </w:r>
      <w:r w:rsidR="00353443">
        <w:rPr>
          <w:color w:val="auto"/>
        </w:rPr>
        <w:t xml:space="preserve">днако, </w:t>
      </w:r>
      <w:r w:rsidR="00871386">
        <w:rPr>
          <w:color w:val="auto"/>
        </w:rPr>
        <w:t xml:space="preserve">в отличие от </w:t>
      </w:r>
      <w:r w:rsidR="00871386" w:rsidRPr="008D4DBE">
        <w:rPr>
          <w:color w:val="auto"/>
        </w:rPr>
        <w:t>Lift-диаграмм</w:t>
      </w:r>
      <w:r w:rsidR="00871386">
        <w:rPr>
          <w:color w:val="auto"/>
        </w:rPr>
        <w:t xml:space="preserve">, </w:t>
      </w:r>
      <w:r w:rsidR="00353443">
        <w:rPr>
          <w:color w:val="auto"/>
        </w:rPr>
        <w:t>с помощью Gain-диаграмм</w:t>
      </w:r>
      <w:r w:rsidRPr="008D4DBE">
        <w:rPr>
          <w:color w:val="auto"/>
        </w:rPr>
        <w:t xml:space="preserve"> ищется оптимальное соотношение между размером выборки и количеством ошибок классификатора</w:t>
      </w:r>
      <w:r w:rsidR="00871386">
        <w:rPr>
          <w:color w:val="auto"/>
        </w:rPr>
        <w:t xml:space="preserve"> </w:t>
      </w:r>
      <w:r w:rsidR="00871386" w:rsidRPr="00CF50E7">
        <w:rPr>
          <w:color w:val="auto"/>
        </w:rPr>
        <w:t>[5]</w:t>
      </w:r>
      <w:r w:rsidR="00353443">
        <w:rPr>
          <w:color w:val="auto"/>
        </w:rPr>
        <w:t>.</w:t>
      </w:r>
    </w:p>
    <w:p w:rsidR="00EE19EF" w:rsidRDefault="00EE19EF" w:rsidP="00EE19EF">
      <w:pPr>
        <w:rPr>
          <w:color w:val="auto"/>
        </w:rPr>
      </w:pPr>
      <w:r>
        <w:rPr>
          <w:color w:val="auto"/>
        </w:rPr>
        <w:br w:type="page"/>
      </w:r>
    </w:p>
    <w:p w:rsidR="00D53E6F" w:rsidRDefault="00D9156E" w:rsidP="00D9156E">
      <w:pPr>
        <w:ind w:firstLine="0"/>
        <w:rPr>
          <w:color w:val="auto"/>
        </w:rPr>
      </w:pPr>
      <w:r>
        <w:rPr>
          <w:noProof/>
          <w:lang w:eastAsia="ru-RU"/>
        </w:rPr>
        <w:lastRenderedPageBreak/>
        <mc:AlternateContent>
          <mc:Choice Requires="wpg">
            <w:drawing>
              <wp:anchor distT="0" distB="0" distL="114300" distR="114300" simplePos="0" relativeHeight="251666432" behindDoc="0" locked="0" layoutInCell="1" allowOverlap="1" wp14:anchorId="039E86FF" wp14:editId="73AD8587">
                <wp:simplePos x="0" y="0"/>
                <wp:positionH relativeFrom="column">
                  <wp:posOffset>-179441</wp:posOffset>
                </wp:positionH>
                <wp:positionV relativeFrom="paragraph">
                  <wp:posOffset>-105410</wp:posOffset>
                </wp:positionV>
                <wp:extent cx="6294120" cy="3078480"/>
                <wp:effectExtent l="0" t="0" r="0" b="7620"/>
                <wp:wrapNone/>
                <wp:docPr id="146" name="Группа 146"/>
                <wp:cNvGraphicFramePr/>
                <a:graphic xmlns:a="http://schemas.openxmlformats.org/drawingml/2006/main">
                  <a:graphicData uri="http://schemas.microsoft.com/office/word/2010/wordprocessingGroup">
                    <wpg:wgp>
                      <wpg:cNvGrpSpPr/>
                      <wpg:grpSpPr>
                        <a:xfrm>
                          <a:off x="0" y="0"/>
                          <a:ext cx="6294120" cy="3078480"/>
                          <a:chOff x="0" y="0"/>
                          <a:chExt cx="6294120" cy="3078480"/>
                        </a:xfrm>
                      </wpg:grpSpPr>
                      <wpg:grpSp>
                        <wpg:cNvPr id="147" name="Группа 147"/>
                        <wpg:cNvGrpSpPr/>
                        <wpg:grpSpPr>
                          <a:xfrm>
                            <a:off x="784860" y="190500"/>
                            <a:ext cx="4728210" cy="2354580"/>
                            <a:chOff x="0" y="0"/>
                            <a:chExt cx="4728210" cy="2354580"/>
                          </a:xfrm>
                        </wpg:grpSpPr>
                        <wps:wsp>
                          <wps:cNvPr id="148" name="Прямоугольник 148"/>
                          <wps:cNvSpPr/>
                          <wps:spPr>
                            <a:xfrm>
                              <a:off x="15240" y="0"/>
                              <a:ext cx="4712970" cy="23545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ая соединительная линия 149"/>
                          <wps:cNvCnPr/>
                          <wps:spPr>
                            <a:xfrm>
                              <a:off x="15240" y="1082040"/>
                              <a:ext cx="47129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Полилиния 150"/>
                          <wps:cNvSpPr/>
                          <wps:spPr>
                            <a:xfrm>
                              <a:off x="0" y="396240"/>
                              <a:ext cx="4724400" cy="1958340"/>
                            </a:xfrm>
                            <a:custGeom>
                              <a:avLst/>
                              <a:gdLst>
                                <a:gd name="connsiteX0" fmla="*/ 4724400 w 4724400"/>
                                <a:gd name="connsiteY0" fmla="*/ 1958340 h 1958340"/>
                                <a:gd name="connsiteX1" fmla="*/ 4114800 w 4724400"/>
                                <a:gd name="connsiteY1" fmla="*/ 1882140 h 1958340"/>
                                <a:gd name="connsiteX2" fmla="*/ 3139440 w 4724400"/>
                                <a:gd name="connsiteY2" fmla="*/ 1554480 h 1958340"/>
                                <a:gd name="connsiteX3" fmla="*/ 1242060 w 4724400"/>
                                <a:gd name="connsiteY3" fmla="*/ 662940 h 1958340"/>
                                <a:gd name="connsiteX4" fmla="*/ 0 w 4724400"/>
                                <a:gd name="connsiteY4" fmla="*/ 0 h 1958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400" h="1958340">
                                  <a:moveTo>
                                    <a:pt x="4724400" y="1958340"/>
                                  </a:moveTo>
                                  <a:cubicBezTo>
                                    <a:pt x="4551680" y="1953895"/>
                                    <a:pt x="4378960" y="1949450"/>
                                    <a:pt x="4114800" y="1882140"/>
                                  </a:cubicBezTo>
                                  <a:cubicBezTo>
                                    <a:pt x="3850640" y="1814830"/>
                                    <a:pt x="3618230" y="1757680"/>
                                    <a:pt x="3139440" y="1554480"/>
                                  </a:cubicBezTo>
                                  <a:cubicBezTo>
                                    <a:pt x="2660650" y="1351280"/>
                                    <a:pt x="1765300" y="922020"/>
                                    <a:pt x="1242060" y="662940"/>
                                  </a:cubicBezTo>
                                  <a:cubicBezTo>
                                    <a:pt x="718820" y="403860"/>
                                    <a:pt x="359410" y="201930"/>
                                    <a:pt x="0" y="0"/>
                                  </a:cubicBezTo>
                                </a:path>
                              </a:pathLst>
                            </a:cu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 name="Группа 151"/>
                        <wpg:cNvGrpSpPr/>
                        <wpg:grpSpPr>
                          <a:xfrm>
                            <a:off x="0" y="0"/>
                            <a:ext cx="6294120" cy="3078480"/>
                            <a:chOff x="0" y="0"/>
                            <a:chExt cx="6294120" cy="3078480"/>
                          </a:xfrm>
                        </wpg:grpSpPr>
                        <wpg:grpSp>
                          <wpg:cNvPr id="152" name="Группа 152"/>
                          <wpg:cNvGrpSpPr/>
                          <wpg:grpSpPr>
                            <a:xfrm>
                              <a:off x="0" y="76200"/>
                              <a:ext cx="6294120" cy="2743200"/>
                              <a:chOff x="0" y="0"/>
                              <a:chExt cx="6294120" cy="2743200"/>
                            </a:xfrm>
                          </wpg:grpSpPr>
                          <wps:wsp>
                            <wps:cNvPr id="153" name="Поле 153"/>
                            <wps:cNvSpPr txBox="1"/>
                            <wps:spPr>
                              <a:xfrm>
                                <a:off x="228600" y="2430780"/>
                                <a:ext cx="7924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Поле 154"/>
                            <wps:cNvSpPr txBox="1"/>
                            <wps:spPr>
                              <a:xfrm>
                                <a:off x="0" y="1066800"/>
                                <a:ext cx="10363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Поле 155"/>
                            <wps:cNvSpPr txBox="1"/>
                            <wps:spPr>
                              <a:xfrm>
                                <a:off x="114300" y="0"/>
                                <a:ext cx="10363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оле 156"/>
                            <wps:cNvSpPr txBox="1"/>
                            <wps:spPr>
                              <a:xfrm>
                                <a:off x="5257800" y="2468880"/>
                                <a:ext cx="10363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pPr>
                                    <w:ind w:firstLine="0"/>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оле 157"/>
                            <wps:cNvSpPr txBox="1"/>
                            <wps:spPr>
                              <a:xfrm>
                                <a:off x="2590800" y="2438400"/>
                                <a:ext cx="10363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Группа 158"/>
                          <wpg:cNvGrpSpPr/>
                          <wpg:grpSpPr>
                            <a:xfrm>
                              <a:off x="144780" y="0"/>
                              <a:ext cx="4549140" cy="3078480"/>
                              <a:chOff x="0" y="0"/>
                              <a:chExt cx="4549140" cy="3078480"/>
                            </a:xfrm>
                          </wpg:grpSpPr>
                          <wps:wsp>
                            <wps:cNvPr id="159" name="Поле 159"/>
                            <wps:cNvSpPr txBox="1"/>
                            <wps:spPr>
                              <a:xfrm>
                                <a:off x="1836420" y="2804160"/>
                                <a:ext cx="27127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Default="0067655B" w:rsidP="00D9156E">
                                  <w:r>
                                    <w:t>Размер выборки,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Поле 160"/>
                            <wps:cNvSpPr txBox="1"/>
                            <wps:spPr>
                              <a:xfrm rot="16200000">
                                <a:off x="-1219200" y="1219200"/>
                                <a:ext cx="27127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55B" w:rsidRPr="00F15F89" w:rsidRDefault="0067655B" w:rsidP="00D9156E">
                                  <w:pPr>
                                    <w:rPr>
                                      <w:lang w:val="en-US"/>
                                    </w:rPr>
                                  </w:pPr>
                                  <w:r>
                                    <w:t xml:space="preserve">Чувствительность, </w:t>
                                  </w:r>
                                  <w:r>
                                    <w:rPr>
                                      <w:lang w:val="en-US"/>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Группа 146" o:spid="_x0000_s1041" style="position:absolute;left:0;text-align:left;margin-left:-14.15pt;margin-top:-8.3pt;width:495.6pt;height:242.4pt;z-index:251666432" coordsize="62941,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">
                <v:group id="Группа 147" o:spid="_x0000_s1042" style="position:absolute;left:7848;top:1905;width:47282;height:23545" coordsize="47282,23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Прямоугольник 148" o:spid="_x0000_s1043" style="position:absolute;left:152;width:47130;height:2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bC8EA&#10;AADcAAAADwAAAGRycy9kb3ducmV2LnhtbESPQYvCMBCF7wv+hzCCtzVVF5FqFBEE0ZNd8Tw0Y1ts&#10;JqWJGv+9c1jY2wzvzXvfrDbJtepJfWg8G5iMM1DEpbcNVwYuv/vvBagQkS22nsnAmwJs1oOvFebW&#10;v/hMzyJWSkI45GigjrHLtQ5lTQ7D2HfEot187zDK2lfa9viScNfqaZbNtcOGpaHGjnY1lffi4Qxc&#10;F2dbXdKxcKfZY3ebzoNLMRgzGqbtElSkFP/Nf9cHK/g/QivPyAR6/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IWwvBAAAA3AAAAA8AAAAAAAAAAAAAAAAAmAIAAGRycy9kb3du&#10;cmV2LnhtbFBLBQYAAAAABAAEAPUAAACGAwAAAAA=&#10;" filled="f" strokecolor="black [3213]" strokeweight=".5pt"/>
                  <v:line id="Прямая соединительная линия 149" o:spid="_x0000_s1044" style="position:absolute;visibility:visible;mso-wrap-style:square" from="152,10820" to="4728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sDcMAAADcAAAADwAAAGRycy9kb3ducmV2LnhtbERP32vCMBB+F/Y/hBN8GZoqQ7fOKCoO&#10;xhBkddDXo7k1dc2lNNF2//0iDHy7j+/nLde9rcWVWl85VjCdJCCIC6crLhV8nd7GzyB8QNZYOyYF&#10;v+RhvXoYLDHVruNPumahFDGEfYoKTAhNKqUvDFn0E9cQR+7btRZDhG0pdYtdDLe1nCXJXFqsODYY&#10;bGhnqPjJLlbBdn/eHLVZPO66vMyb7pAn+iNXajTsN68gAvXhLv53v+s4/+kF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gbA3DAAAA3AAAAA8AAAAAAAAAAAAA&#10;AAAAoQIAAGRycy9kb3ducmV2LnhtbFBLBQYAAAAABAAEAPkAAACRAwAAAAA=&#10;" strokecolor="black [3213]" strokeweight=".5pt"/>
                  <v:shape id="Полилиния 150" o:spid="_x0000_s1045" style="position:absolute;top:3962;width:47244;height:19583;visibility:visible;mso-wrap-style:square;v-text-anchor:middle" coordsize="4724400,195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gfMIA&#10;AADcAAAADwAAAGRycy9kb3ducmV2LnhtbESPwW7CQAxE75X6DytX4lY2rWiFAguiUZF6LeUDTNZk&#10;I2JvyC6Q9uvrQ6XebM145nm5HrkzVxpSG8XB07QAQ1JH30rjYP+1fZyDSRnFYxeFHHxTgvXq/m6J&#10;pY83+aTrLjdGQySV6CDk3JfWpjoQY5rGnkS1YxwYs65DY/2ANw3nzj4XxatlbEUbAvZUBapPuws7&#10;4HepfubbzJs4Cxj57XypDmfnJg/jZgEm05j/zX/XH17xXxRfn9EJ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aB8wgAAANwAAAAPAAAAAAAAAAAAAAAAAJgCAABkcnMvZG93&#10;bnJldi54bWxQSwUGAAAAAAQABAD1AAAAhwMAAAAA&#10;" path="m4724400,1958340v-172720,-4445,-345440,-8890,-609600,-76200c3850640,1814830,3618230,1757680,3139440,1554480,2660650,1351280,1765300,922020,1242060,662940,718820,403860,359410,201930,,e" filled="f" strokecolor="black [3213]">
                    <v:path arrowok="t" o:connecttype="custom" o:connectlocs="4724400,1958340;4114800,1882140;3139440,1554480;1242060,662940;0,0" o:connectangles="0,0,0,0,0"/>
                  </v:shape>
                </v:group>
                <v:group id="Группа 151" o:spid="_x0000_s1046" style="position:absolute;width:62941;height:30784" coordsize="62941,3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Группа 152" o:spid="_x0000_s1047" style="position:absolute;top:762;width:62941;height:27432" coordsize="62941,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Поле 153" o:spid="_x0000_s1048" type="#_x0000_t202" style="position:absolute;left:2286;top:24307;width:792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67655B" w:rsidRDefault="0067655B" w:rsidP="00D9156E">
                            <w:r>
                              <w:t>0</w:t>
                            </w:r>
                          </w:p>
                        </w:txbxContent>
                      </v:textbox>
                    </v:shape>
                    <v:shape id="Поле 154" o:spid="_x0000_s1049" type="#_x0000_t202" style="position:absolute;top:10668;width:103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67655B" w:rsidRDefault="0067655B" w:rsidP="00D9156E">
                            <w:r>
                              <w:t>0,5</w:t>
                            </w:r>
                          </w:p>
                        </w:txbxContent>
                      </v:textbox>
                    </v:shape>
                    <v:shape id="Поле 155" o:spid="_x0000_s1050" type="#_x0000_t202" style="position:absolute;left:1143;width:103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67655B" w:rsidRDefault="0067655B" w:rsidP="00D9156E">
                            <w:r>
                              <w:t>1</w:t>
                            </w:r>
                          </w:p>
                        </w:txbxContent>
                      </v:textbox>
                    </v:shape>
                    <v:shape id="Поле 156" o:spid="_x0000_s1051" type="#_x0000_t202" style="position:absolute;left:52578;top:24688;width:10363;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67655B" w:rsidRDefault="0067655B" w:rsidP="00D9156E">
                            <w:pPr>
                              <w:ind w:firstLine="0"/>
                            </w:pPr>
                            <w:r>
                              <w:t>100</w:t>
                            </w:r>
                          </w:p>
                        </w:txbxContent>
                      </v:textbox>
                    </v:shape>
                    <v:shape id="Поле 157" o:spid="_x0000_s1052" type="#_x0000_t202" style="position:absolute;left:25908;top:24384;width:103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67655B" w:rsidRDefault="0067655B" w:rsidP="00D9156E">
                            <w:r>
                              <w:t>50</w:t>
                            </w:r>
                          </w:p>
                        </w:txbxContent>
                      </v:textbox>
                    </v:shape>
                  </v:group>
                  <v:group id="Группа 158" o:spid="_x0000_s1053" style="position:absolute;left:1447;width:45492;height:30784" coordsize="45491,3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Поле 159" o:spid="_x0000_s1054" type="#_x0000_t202" style="position:absolute;left:18364;top:28041;width:2712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67655B" w:rsidRDefault="0067655B" w:rsidP="00D9156E">
                            <w:r>
                              <w:t>Размер выборки, %</w:t>
                            </w:r>
                          </w:p>
                        </w:txbxContent>
                      </v:textbox>
                    </v:shape>
                    <v:shape id="Поле 160" o:spid="_x0000_s1055" type="#_x0000_t202" style="position:absolute;left:-12192;top:12192;width:27127;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DsYA&#10;AADcAAAADwAAAGRycy9kb3ducmV2LnhtbESPMW/CQAyFd6T+h5MrdSMXGBCkHFFUqYIOHQhIdHRz&#10;bpI254tyB4T+ejxU6mbrPb/3eZ2PrlMXGkLr2cAsSUERV962XBs4Hl6nS1AhIlvsPJOBGwXINw+T&#10;NWbWX3lPlzLWSkI4ZGigibHPtA5VQw5D4nti0b784DDKOtTaDniVcNfpeZoutMOWpaHBnl4aqn7K&#10;szPw7cLnavlLs1Oxvbn5e/nRv229MU+PY/EMKtIY/81/1zsr+Av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xDsYAAADcAAAADwAAAAAAAAAAAAAAAACYAgAAZHJz&#10;L2Rvd25yZXYueG1sUEsFBgAAAAAEAAQA9QAAAIsDAAAAAA==&#10;" filled="f" stroked="f" strokeweight=".5pt">
                      <v:textbox>
                        <w:txbxContent>
                          <w:p w:rsidR="0067655B" w:rsidRPr="00F15F89" w:rsidRDefault="0067655B" w:rsidP="00D9156E">
                            <w:pPr>
                              <w:rPr>
                                <w:lang w:val="en-US"/>
                              </w:rPr>
                            </w:pPr>
                            <w:r>
                              <w:t xml:space="preserve">Чувствительность, </w:t>
                            </w:r>
                            <w:r>
                              <w:rPr>
                                <w:lang w:val="en-US"/>
                              </w:rPr>
                              <w:t>Se</w:t>
                            </w:r>
                          </w:p>
                        </w:txbxContent>
                      </v:textbox>
                    </v:shape>
                  </v:group>
                </v:group>
              </v:group>
            </w:pict>
          </mc:Fallback>
        </mc:AlternateContent>
      </w: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D9156E">
      <w:pPr>
        <w:ind w:firstLine="0"/>
        <w:rPr>
          <w:color w:val="auto"/>
        </w:rPr>
      </w:pPr>
    </w:p>
    <w:p w:rsidR="00D9156E" w:rsidRDefault="00D9156E" w:rsidP="007E23DA">
      <w:pPr>
        <w:rPr>
          <w:color w:val="auto"/>
        </w:rPr>
      </w:pPr>
      <w:r>
        <w:rPr>
          <w:color w:val="auto"/>
        </w:rPr>
        <w:t>Рисунок 2. Gain-диаграмма</w:t>
      </w:r>
    </w:p>
    <w:p w:rsidR="008D4DBE" w:rsidRPr="008D4DBE" w:rsidRDefault="008D4DBE" w:rsidP="007E23DA">
      <w:pPr>
        <w:rPr>
          <w:color w:val="auto"/>
        </w:rPr>
      </w:pPr>
      <w:r w:rsidRPr="008D4DBE">
        <w:rPr>
          <w:color w:val="auto"/>
        </w:rPr>
        <w:t xml:space="preserve"> По горизонтальной оси Gain-диаграммы также откладывается размер выборки, полученной из упорядоченного списка. Но по вертикальной оси фиксируется не количество (или процент) положительных наблюдений, попавших в выборку, а отношение числа истинноположительных наблюдений к числу всех наблюдений, классифицированных как положительные</w:t>
      </w:r>
      <w:r w:rsidR="00CF50E7">
        <w:rPr>
          <w:color w:val="auto"/>
        </w:rPr>
        <w:t xml:space="preserve">» </w:t>
      </w:r>
      <w:r w:rsidR="00CF50E7" w:rsidRPr="00CF50E7">
        <w:rPr>
          <w:color w:val="auto"/>
        </w:rPr>
        <w:t>[5]</w:t>
      </w:r>
      <w:r w:rsidRPr="008D4DBE">
        <w:rPr>
          <w:color w:val="auto"/>
        </w:rPr>
        <w:t>. Данная величина называется чувствительностью (</w:t>
      </w:r>
      <w:r w:rsidRPr="00BF732A">
        <w:rPr>
          <w:i/>
          <w:color w:val="auto"/>
        </w:rPr>
        <w:t>Se</w:t>
      </w:r>
      <w:r w:rsidRPr="008D4DBE">
        <w:rPr>
          <w:color w:val="auto"/>
        </w:rPr>
        <w:t>). При увеличении размера выборки (смещении по диаграмме вправо), увеличивается количество ложноположительных наблюдений, соответственно, риск ошибочной классификации растет. При уменьшении выборки (смещении по диаграмме влево), понижается число ошибок. Задача заключается в подборе размера выборки таким образом, чтобы чувствительность модели была на достаточно высоком уровне. Если использовать Gain-диаграмму для сравнения моделей, то лучшей также будет та из них, Gain-кривая которой проходит выше.</w:t>
      </w:r>
    </w:p>
    <w:p w:rsidR="008D4DBE" w:rsidRPr="008D4DBE" w:rsidRDefault="008D4DBE" w:rsidP="007E23DA">
      <w:pPr>
        <w:rPr>
          <w:color w:val="auto"/>
        </w:rPr>
      </w:pPr>
      <w:r w:rsidRPr="008D4DBE">
        <w:rPr>
          <w:color w:val="auto"/>
        </w:rPr>
        <w:t>Использовать Gain-кривые для сравнения моделей удобнее, чем обычные Lift-кривые, поскольку последние в большей степени применяются для оптимизации издержек ошибок классификации, а первые непосредственно указывают на точность модели. Однако, использование Gain-кривых сопряжено с тем же</w:t>
      </w:r>
      <w:r w:rsidR="00C0234B">
        <w:rPr>
          <w:color w:val="auto"/>
        </w:rPr>
        <w:t xml:space="preserve"> ограничением</w:t>
      </w:r>
      <w:r w:rsidRPr="008D4DBE">
        <w:rPr>
          <w:color w:val="auto"/>
        </w:rPr>
        <w:t xml:space="preserve">, что и использование Lift-диаграмм – они не универсальны и не могут быть применены для решения отдельных задач. Обе </w:t>
      </w:r>
      <w:r w:rsidRPr="008D4DBE">
        <w:rPr>
          <w:color w:val="auto"/>
        </w:rPr>
        <w:lastRenderedPageBreak/>
        <w:t>выше перечисленные  диаграммы не позволяют численно измерить издержки или выгоды от использования модели.</w:t>
      </w:r>
    </w:p>
    <w:p w:rsidR="008D4DBE" w:rsidRPr="00C90CA3" w:rsidRDefault="008D4DBE" w:rsidP="008D4DBE">
      <w:pPr>
        <w:rPr>
          <w:color w:val="auto"/>
        </w:rPr>
      </w:pPr>
    </w:p>
    <w:p w:rsidR="005E43C0" w:rsidRPr="00C90CA3" w:rsidRDefault="005E43C0" w:rsidP="006E1AB3">
      <w:pPr>
        <w:ind w:firstLine="0"/>
        <w:rPr>
          <w:color w:val="auto"/>
        </w:rPr>
      </w:pPr>
    </w:p>
    <w:p w:rsidR="008D4DBE" w:rsidRPr="006E1AB3" w:rsidRDefault="006E1AB3" w:rsidP="005E43C0">
      <w:pPr>
        <w:pStyle w:val="3"/>
        <w:rPr>
          <w:rFonts w:eastAsiaTheme="majorEastAsia"/>
        </w:rPr>
      </w:pPr>
      <w:bookmarkStart w:id="29" w:name="_Toc350759889"/>
      <w:bookmarkStart w:id="30" w:name="_Toc357902465"/>
      <w:bookmarkStart w:id="31" w:name="_Toc358000260"/>
      <w:bookmarkStart w:id="32" w:name="_Toc358001589"/>
      <w:r>
        <w:rPr>
          <w:rFonts w:eastAsiaTheme="majorEastAsia"/>
        </w:rPr>
        <w:t>1.1.</w:t>
      </w:r>
      <w:r w:rsidR="00992DFA">
        <w:rPr>
          <w:rFonts w:eastAsiaTheme="majorEastAsia"/>
        </w:rPr>
        <w:t>6</w:t>
      </w:r>
      <w:r w:rsidR="005E43C0" w:rsidRPr="00C90CA3">
        <w:rPr>
          <w:rFonts w:eastAsiaTheme="majorEastAsia"/>
        </w:rPr>
        <w:t xml:space="preserve"> </w:t>
      </w:r>
      <w:r w:rsidR="008D4DBE" w:rsidRPr="008D4DBE">
        <w:rPr>
          <w:rFonts w:eastAsiaTheme="majorEastAsia"/>
          <w:lang w:val="en-US"/>
        </w:rPr>
        <w:t>ROC</w:t>
      </w:r>
      <w:r w:rsidR="008D4DBE" w:rsidRPr="00C90CA3">
        <w:rPr>
          <w:rFonts w:eastAsiaTheme="majorEastAsia"/>
        </w:rPr>
        <w:t>-</w:t>
      </w:r>
      <w:r w:rsidR="008D4DBE" w:rsidRPr="008D4DBE">
        <w:rPr>
          <w:rFonts w:eastAsiaTheme="majorEastAsia"/>
        </w:rPr>
        <w:t>анализ</w:t>
      </w:r>
      <w:bookmarkEnd w:id="29"/>
      <w:bookmarkEnd w:id="30"/>
      <w:bookmarkEnd w:id="31"/>
      <w:bookmarkEnd w:id="32"/>
    </w:p>
    <w:p w:rsidR="00F31A99" w:rsidRPr="006E1AB3" w:rsidRDefault="00F31A99" w:rsidP="00F31A99">
      <w:pPr>
        <w:rPr>
          <w:lang w:eastAsia="ru-RU"/>
        </w:rPr>
      </w:pPr>
    </w:p>
    <w:p w:rsidR="00B1015A" w:rsidRDefault="00F31A99" w:rsidP="0030476D">
      <w:r w:rsidRPr="008D4DBE">
        <w:rPr>
          <w:szCs w:val="28"/>
        </w:rPr>
        <w:t>ROС-анализ представляет собой графическую методику оценивания эффективности моделей</w:t>
      </w:r>
      <w:r w:rsidR="00B87E7C" w:rsidRPr="008D4DBE">
        <w:t xml:space="preserve"> </w:t>
      </w:r>
      <w:r w:rsidR="00B87E7C">
        <w:t>с помощью двух показателей — чувствительности</w:t>
      </w:r>
      <w:r w:rsidR="00B87E7C" w:rsidRPr="008D4DBE">
        <w:t xml:space="preserve"> (</w:t>
      </w:r>
      <w:r w:rsidR="00B87E7C" w:rsidRPr="008D4DBE">
        <w:rPr>
          <w:i/>
        </w:rPr>
        <w:t>Se</w:t>
      </w:r>
      <w:r w:rsidR="00B87E7C">
        <w:t>) и специфичности</w:t>
      </w:r>
      <w:r w:rsidR="00B87E7C" w:rsidRPr="008D4DBE">
        <w:t xml:space="preserve"> (</w:t>
      </w:r>
      <w:r w:rsidR="00B87E7C" w:rsidRPr="008D4DBE">
        <w:rPr>
          <w:i/>
        </w:rPr>
        <w:t>Sp</w:t>
      </w:r>
      <w:r w:rsidR="00B87E7C">
        <w:t xml:space="preserve">). </w:t>
      </w:r>
    </w:p>
    <w:p w:rsidR="00B1015A" w:rsidRPr="008D4DBE" w:rsidRDefault="00B1015A" w:rsidP="00B1015A">
      <w:pPr>
        <w:rPr>
          <w:rFonts w:eastAsia="Times New Roman" w:cs="Times New Roman"/>
          <w:szCs w:val="24"/>
          <w:lang w:eastAsia="ru-RU"/>
        </w:rPr>
      </w:pPr>
      <w:r w:rsidRPr="008D4DBE">
        <w:rPr>
          <w:rFonts w:eastAsia="Times New Roman" w:cs="Times New Roman"/>
          <w:szCs w:val="28"/>
          <w:lang w:eastAsia="ru-RU"/>
        </w:rPr>
        <w:t>В задачах бинарной классификации, когда модель предсказывает вероятность того, что наблюдение относится к одному из двух классов, очень важен выбор точки отсечения, то есть порога вероятности, разделяющего два класса. Такая точка отсечения показывает, после какого значения вероятности на выходе модели один класс сменяется другим.</w:t>
      </w:r>
      <w:r w:rsidRPr="008D4DBE">
        <w:rPr>
          <w:rFonts w:eastAsia="Times New Roman" w:cs="Times New Roman"/>
          <w:szCs w:val="24"/>
          <w:lang w:eastAsia="ru-RU"/>
        </w:rPr>
        <w:t xml:space="preserve"> </w:t>
      </w:r>
      <w:r w:rsidRPr="008D4DBE">
        <w:t xml:space="preserve">Выбирая точку отсечения, мы управляем вероятностью правильного распознавания положительных и отрицательных примеров. При уменьшении порога отсечения увеличивается вероятность ошибочного распознавания положительных наблюдений (ложноположительных исходов), а при увеличении возрастает вероятность неправильного распознавания отрицательных наблюдений (ложноотрицательных исходов). </w:t>
      </w:r>
    </w:p>
    <w:p w:rsidR="00B1015A" w:rsidRDefault="00B1015A" w:rsidP="00D66EAA">
      <w:r w:rsidRPr="008D4DBE">
        <w:t xml:space="preserve">Цель </w:t>
      </w:r>
      <w:r w:rsidRPr="008D4DBE">
        <w:rPr>
          <w:szCs w:val="28"/>
        </w:rPr>
        <w:t xml:space="preserve">ROС-анализа </w:t>
      </w:r>
      <w:r w:rsidRPr="008D4DBE">
        <w:t>заключается в том, чтобы подобрать такое значение точки отсечения, которое позволит модели с наибольшей точностью распознавать положительные или отрицательные исходы и выдавать наименьшее количество ложноположительных или ложноотрицат</w:t>
      </w:r>
      <w:r w:rsidR="00D66EAA">
        <w:t>ельных ошибок, соответственно.</w:t>
      </w:r>
    </w:p>
    <w:p w:rsidR="00F31A99" w:rsidRPr="008D4DBE" w:rsidRDefault="00F31A99" w:rsidP="00F31A99">
      <w:pPr>
        <w:rPr>
          <w:szCs w:val="28"/>
        </w:rPr>
      </w:pPr>
      <w:r w:rsidRPr="008D4DBE">
        <w:rPr>
          <w:rFonts w:eastAsia="Times New Roman" w:cs="Times New Roman"/>
          <w:szCs w:val="28"/>
          <w:lang w:eastAsia="ru-RU"/>
        </w:rPr>
        <w:t xml:space="preserve">ROС-анализ широко используется в медицине, биологии, маркетинге, </w:t>
      </w:r>
      <w:r w:rsidR="00614B89">
        <w:rPr>
          <w:rFonts w:eastAsia="Times New Roman" w:cs="Times New Roman"/>
          <w:szCs w:val="28"/>
          <w:lang w:eastAsia="ru-RU"/>
        </w:rPr>
        <w:t xml:space="preserve">банковском деле </w:t>
      </w:r>
      <w:r w:rsidRPr="008D4DBE">
        <w:rPr>
          <w:rFonts w:eastAsia="Times New Roman" w:cs="Times New Roman"/>
          <w:szCs w:val="28"/>
          <w:lang w:eastAsia="ru-RU"/>
        </w:rPr>
        <w:t>и других областях, где применяется бинарная вероятностная классификация.</w:t>
      </w:r>
    </w:p>
    <w:p w:rsidR="00F31A99" w:rsidRPr="008D4DBE" w:rsidRDefault="00F31A99" w:rsidP="00F31A99">
      <w:r w:rsidRPr="008D4DBE">
        <w:t xml:space="preserve">В основе ROC-анализа лежат ROC-кривые. График </w:t>
      </w:r>
      <w:r w:rsidRPr="008D4DBE">
        <w:rPr>
          <w:lang w:val="en-US"/>
        </w:rPr>
        <w:t>ROC</w:t>
      </w:r>
      <w:r w:rsidRPr="008D4DBE">
        <w:t>-кривой изображен</w:t>
      </w:r>
      <w:r>
        <w:t xml:space="preserve"> на рис. </w:t>
      </w:r>
      <w:r w:rsidRPr="00792EAA">
        <w:t>3</w:t>
      </w:r>
      <w:r w:rsidRPr="008D4DBE">
        <w:t xml:space="preserve">.  </w:t>
      </w:r>
    </w:p>
    <w:p w:rsidR="00F31A99" w:rsidRPr="008D4DBE" w:rsidRDefault="00F31A99" w:rsidP="00631F09">
      <w:r w:rsidRPr="008D4DBE">
        <w:lastRenderedPageBreak/>
        <w:t xml:space="preserve">Для построения </w:t>
      </w:r>
      <w:r w:rsidRPr="008D4DBE">
        <w:rPr>
          <w:lang w:val="en-US"/>
        </w:rPr>
        <w:t>ROC</w:t>
      </w:r>
      <w:r w:rsidRPr="008D4DBE">
        <w:t xml:space="preserve">-кривой требуется изменять порог отсечения в диапазоне от 0 до 1 с заданным шагом, например 0,01. Чем меньше шаг, тем больше будет точек на графике, что косвенно влияет на точность построения </w:t>
      </w:r>
      <w:r w:rsidRPr="008D4DBE">
        <w:rPr>
          <w:lang w:val="en-US"/>
        </w:rPr>
        <w:t>ROC</w:t>
      </w:r>
      <w:r w:rsidRPr="008D4DBE">
        <w:t>-кривой. При каждом значении порога заново рассчитываются значения специфичности (</w:t>
      </w:r>
      <w:r w:rsidRPr="008D4DBE">
        <w:rPr>
          <w:lang w:val="en-US"/>
        </w:rPr>
        <w:t>Sp</w:t>
      </w:r>
      <w:r w:rsidRPr="008D4DBE">
        <w:t>) и чувствительности (</w:t>
      </w:r>
      <w:r w:rsidRPr="008D4DBE">
        <w:rPr>
          <w:lang w:val="en-US"/>
        </w:rPr>
        <w:t>Se</w:t>
      </w:r>
      <w:r w:rsidRPr="008D4DBE">
        <w:t xml:space="preserve">), т.е. меняется количество распознанных ошибок </w:t>
      </w:r>
      <w:r w:rsidRPr="008D4DBE">
        <w:rPr>
          <w:lang w:val="en-US"/>
        </w:rPr>
        <w:t>I</w:t>
      </w:r>
      <w:r w:rsidRPr="008D4DBE">
        <w:t xml:space="preserve"> и </w:t>
      </w:r>
      <w:r w:rsidRPr="008D4DBE">
        <w:rPr>
          <w:lang w:val="en-US"/>
        </w:rPr>
        <w:t>II</w:t>
      </w:r>
      <w:r w:rsidRPr="008D4DBE">
        <w:t xml:space="preserve"> рода. Чувствительность (</w:t>
      </w:r>
      <w:r w:rsidRPr="008D4DBE">
        <w:rPr>
          <w:lang w:val="en-US"/>
        </w:rPr>
        <w:t>Se</w:t>
      </w:r>
      <w:r w:rsidRPr="008D4DBE">
        <w:t>) откладывается по оси ординат, а по оси абсцисс откладывается значение 100-</w:t>
      </w:r>
      <w:r w:rsidRPr="008D4DBE">
        <w:rPr>
          <w:lang w:val="en-US"/>
        </w:rPr>
        <w:t>Sp</w:t>
      </w:r>
      <w:r w:rsidRPr="008D4DBE">
        <w:t xml:space="preserve">. </w:t>
      </w:r>
    </w:p>
    <w:p w:rsidR="00F31A99" w:rsidRPr="008D4DBE" w:rsidRDefault="00631F09" w:rsidP="00F31A99">
      <w:r w:rsidRPr="008D4DBE">
        <w:rPr>
          <w:noProof/>
          <w:color w:val="auto"/>
          <w:lang w:eastAsia="ru-RU"/>
        </w:rPr>
        <mc:AlternateContent>
          <mc:Choice Requires="wpg">
            <w:drawing>
              <wp:anchor distT="0" distB="0" distL="114300" distR="114300" simplePos="0" relativeHeight="251668480" behindDoc="0" locked="0" layoutInCell="1" allowOverlap="1" wp14:anchorId="4461E554" wp14:editId="7AA7AE04">
                <wp:simplePos x="0" y="0"/>
                <wp:positionH relativeFrom="column">
                  <wp:posOffset>139065</wp:posOffset>
                </wp:positionH>
                <wp:positionV relativeFrom="paragraph">
                  <wp:posOffset>30134</wp:posOffset>
                </wp:positionV>
                <wp:extent cx="5123815" cy="4382135"/>
                <wp:effectExtent l="0" t="0" r="0" b="0"/>
                <wp:wrapNone/>
                <wp:docPr id="161" name="Группа 161"/>
                <wp:cNvGraphicFramePr/>
                <a:graphic xmlns:a="http://schemas.openxmlformats.org/drawingml/2006/main">
                  <a:graphicData uri="http://schemas.microsoft.com/office/word/2010/wordprocessingGroup">
                    <wpg:wgp>
                      <wpg:cNvGrpSpPr/>
                      <wpg:grpSpPr>
                        <a:xfrm>
                          <a:off x="0" y="0"/>
                          <a:ext cx="5123815" cy="4382135"/>
                          <a:chOff x="-465738" y="103518"/>
                          <a:chExt cx="5124124" cy="4382852"/>
                        </a:xfrm>
                      </wpg:grpSpPr>
                      <wps:wsp>
                        <wps:cNvPr id="162" name="Прямая соединительная линия 162"/>
                        <wps:cNvCnPr/>
                        <wps:spPr>
                          <a:xfrm flipV="1">
                            <a:off x="465826" y="120770"/>
                            <a:ext cx="3778250" cy="3778250"/>
                          </a:xfrm>
                          <a:prstGeom prst="line">
                            <a:avLst/>
                          </a:prstGeom>
                          <a:noFill/>
                          <a:ln w="9525" cap="flat" cmpd="sng" algn="ctr">
                            <a:solidFill>
                              <a:sysClr val="windowText" lastClr="000000">
                                <a:shade val="95000"/>
                                <a:satMod val="105000"/>
                              </a:sysClr>
                            </a:solidFill>
                            <a:prstDash val="solid"/>
                          </a:ln>
                          <a:effectLst/>
                        </wps:spPr>
                        <wps:bodyPr/>
                      </wps:wsp>
                      <wpg:grpSp>
                        <wpg:cNvPr id="163" name="Группа 163"/>
                        <wpg:cNvGrpSpPr/>
                        <wpg:grpSpPr>
                          <a:xfrm>
                            <a:off x="-465738" y="103518"/>
                            <a:ext cx="5124124" cy="4382852"/>
                            <a:chOff x="-465738" y="103518"/>
                            <a:chExt cx="5124124" cy="4382852"/>
                          </a:xfrm>
                        </wpg:grpSpPr>
                        <wpg:grpSp>
                          <wpg:cNvPr id="164" name="Группа 164"/>
                          <wpg:cNvGrpSpPr/>
                          <wpg:grpSpPr>
                            <a:xfrm>
                              <a:off x="-465738" y="103518"/>
                              <a:ext cx="5124124" cy="4382849"/>
                              <a:chOff x="-586700" y="103518"/>
                              <a:chExt cx="5124124" cy="4382849"/>
                            </a:xfrm>
                          </wpg:grpSpPr>
                          <wpg:grpSp>
                            <wpg:cNvPr id="166" name="Группа 166"/>
                            <wpg:cNvGrpSpPr/>
                            <wpg:grpSpPr>
                              <a:xfrm>
                                <a:off x="327803" y="103518"/>
                                <a:ext cx="3778370" cy="3778370"/>
                                <a:chOff x="-17253" y="-8625"/>
                                <a:chExt cx="3778370" cy="3778370"/>
                              </a:xfrm>
                            </wpg:grpSpPr>
                            <wps:wsp>
                              <wps:cNvPr id="167" name="Прямоугольник 167"/>
                              <wps:cNvSpPr/>
                              <wps:spPr>
                                <a:xfrm>
                                  <a:off x="-17253" y="-8625"/>
                                  <a:ext cx="3778370" cy="377837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олилиния 168"/>
                              <wps:cNvSpPr/>
                              <wps:spPr>
                                <a:xfrm>
                                  <a:off x="0" y="25879"/>
                                  <a:ext cx="3761117" cy="3743864"/>
                                </a:xfrm>
                                <a:custGeom>
                                  <a:avLst/>
                                  <a:gdLst>
                                    <a:gd name="connsiteX0" fmla="*/ 0 w 3761117"/>
                                    <a:gd name="connsiteY0" fmla="*/ 3743864 h 3743864"/>
                                    <a:gd name="connsiteX1" fmla="*/ 828136 w 3761117"/>
                                    <a:gd name="connsiteY1" fmla="*/ 914400 h 3743864"/>
                                    <a:gd name="connsiteX2" fmla="*/ 3761117 w 3761117"/>
                                    <a:gd name="connsiteY2" fmla="*/ 0 h 3743864"/>
                                  </a:gdLst>
                                  <a:ahLst/>
                                  <a:cxnLst>
                                    <a:cxn ang="0">
                                      <a:pos x="connsiteX0" y="connsiteY0"/>
                                    </a:cxn>
                                    <a:cxn ang="0">
                                      <a:pos x="connsiteX1" y="connsiteY1"/>
                                    </a:cxn>
                                    <a:cxn ang="0">
                                      <a:pos x="connsiteX2" y="connsiteY2"/>
                                    </a:cxn>
                                  </a:cxnLst>
                                  <a:rect l="l" t="t" r="r" b="b"/>
                                  <a:pathLst>
                                    <a:path w="3761117" h="3743864">
                                      <a:moveTo>
                                        <a:pt x="0" y="3743864"/>
                                      </a:moveTo>
                                      <a:cubicBezTo>
                                        <a:pt x="100641" y="2641120"/>
                                        <a:pt x="201283" y="1538377"/>
                                        <a:pt x="828136" y="914400"/>
                                      </a:cubicBezTo>
                                      <a:cubicBezTo>
                                        <a:pt x="1454989" y="290423"/>
                                        <a:pt x="2608053" y="145211"/>
                                        <a:pt x="3761117"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Группа 171"/>
                            <wpg:cNvGrpSpPr/>
                            <wpg:grpSpPr>
                              <a:xfrm>
                                <a:off x="-586700" y="124303"/>
                                <a:ext cx="5124124" cy="4362064"/>
                                <a:chOff x="-586700" y="124303"/>
                                <a:chExt cx="5124124" cy="4362064"/>
                              </a:xfrm>
                            </wpg:grpSpPr>
                            <wps:wsp>
                              <wps:cNvPr id="172" name="Поле 172"/>
                              <wps:cNvSpPr txBox="1"/>
                              <wps:spPr>
                                <a:xfrm>
                                  <a:off x="-362759" y="3881887"/>
                                  <a:ext cx="836758" cy="604480"/>
                                </a:xfrm>
                                <a:prstGeom prst="rect">
                                  <a:avLst/>
                                </a:prstGeom>
                                <a:noFill/>
                                <a:ln w="6350">
                                  <a:noFill/>
                                </a:ln>
                                <a:effectLst/>
                              </wps:spPr>
                              <wps:txbx>
                                <w:txbxContent>
                                  <w:p w:rsidR="0067655B" w:rsidRDefault="0067655B" w:rsidP="00F31A99">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Поле 173"/>
                              <wps:cNvSpPr txBox="1"/>
                              <wps:spPr>
                                <a:xfrm>
                                  <a:off x="3458909" y="3899140"/>
                                  <a:ext cx="1078515" cy="560131"/>
                                </a:xfrm>
                                <a:prstGeom prst="rect">
                                  <a:avLst/>
                                </a:prstGeom>
                                <a:noFill/>
                                <a:ln w="6350">
                                  <a:noFill/>
                                </a:ln>
                                <a:effectLst/>
                              </wps:spPr>
                              <wps:txbx>
                                <w:txbxContent>
                                  <w:p w:rsidR="0067655B" w:rsidRDefault="0067655B" w:rsidP="00F31A99">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Поле 174"/>
                              <wps:cNvSpPr txBox="1"/>
                              <wps:spPr>
                                <a:xfrm>
                                  <a:off x="-586700" y="124303"/>
                                  <a:ext cx="1104360" cy="819625"/>
                                </a:xfrm>
                                <a:prstGeom prst="rect">
                                  <a:avLst/>
                                </a:prstGeom>
                                <a:noFill/>
                                <a:ln w="6350">
                                  <a:noFill/>
                                </a:ln>
                                <a:effectLst/>
                              </wps:spPr>
                              <wps:txbx>
                                <w:txbxContent>
                                  <w:p w:rsidR="0067655B" w:rsidRDefault="0067655B" w:rsidP="00F31A99">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Поле 175"/>
                              <wps:cNvSpPr txBox="1"/>
                              <wps:spPr>
                                <a:xfrm>
                                  <a:off x="1604523" y="3838040"/>
                                  <a:ext cx="1060998" cy="518281"/>
                                </a:xfrm>
                                <a:prstGeom prst="rect">
                                  <a:avLst/>
                                </a:prstGeom>
                                <a:noFill/>
                                <a:ln w="6350">
                                  <a:noFill/>
                                </a:ln>
                                <a:effectLst/>
                              </wps:spPr>
                              <wps:txbx>
                                <w:txbxContent>
                                  <w:p w:rsidR="0067655B" w:rsidRDefault="0067655B" w:rsidP="00F31A99">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Поле 176"/>
                              <wps:cNvSpPr txBox="1"/>
                              <wps:spPr>
                                <a:xfrm>
                                  <a:off x="-474443" y="1958235"/>
                                  <a:ext cx="836753" cy="552420"/>
                                </a:xfrm>
                                <a:prstGeom prst="rect">
                                  <a:avLst/>
                                </a:prstGeom>
                                <a:noFill/>
                                <a:ln w="6350">
                                  <a:noFill/>
                                </a:ln>
                                <a:effectLst/>
                              </wps:spPr>
                              <wps:txbx>
                                <w:txbxContent>
                                  <w:p w:rsidR="0067655B" w:rsidRDefault="0067655B" w:rsidP="00F31A99">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7" name="Поле 177"/>
                          <wps:cNvSpPr txBox="1"/>
                          <wps:spPr>
                            <a:xfrm rot="16200000" flipH="1">
                              <a:off x="275662" y="931571"/>
                              <a:ext cx="1217038" cy="2061903"/>
                            </a:xfrm>
                            <a:prstGeom prst="rect">
                              <a:avLst/>
                            </a:prstGeom>
                            <a:noFill/>
                            <a:ln w="6350">
                              <a:noFill/>
                            </a:ln>
                            <a:effectLst/>
                          </wps:spPr>
                          <wps:txbx>
                            <w:txbxContent>
                              <w:p w:rsidR="0067655B" w:rsidRPr="0061774E" w:rsidRDefault="0067655B" w:rsidP="00F31A99">
                                <w:pPr>
                                  <w:rPr>
                                    <w:lang w:val="en-US"/>
                                  </w:rPr>
                                </w:pPr>
                                <w:r>
                                  <w:rPr>
                                    <w:lang w:val="en-US"/>
                                  </w:rPr>
                                  <w: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Поле 178"/>
                          <wps:cNvSpPr txBox="1"/>
                          <wps:spPr>
                            <a:xfrm>
                              <a:off x="1509340" y="4090130"/>
                              <a:ext cx="1596078" cy="396240"/>
                            </a:xfrm>
                            <a:prstGeom prst="rect">
                              <a:avLst/>
                            </a:prstGeom>
                            <a:noFill/>
                            <a:ln w="6350">
                              <a:noFill/>
                            </a:ln>
                            <a:effectLst/>
                          </wps:spPr>
                          <wps:txbx>
                            <w:txbxContent>
                              <w:p w:rsidR="0067655B" w:rsidRPr="0061774E" w:rsidRDefault="0067655B" w:rsidP="00F31A99">
                                <w:pPr>
                                  <w:rPr>
                                    <w:lang w:val="en-US"/>
                                  </w:rPr>
                                </w:pPr>
                                <w:r>
                                  <w:rPr>
                                    <w:lang w:val="en-US"/>
                                  </w:rPr>
                                  <w:t>100-Sp,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Группа 161" o:spid="_x0000_s1056" style="position:absolute;left:0;text-align:left;margin-left:10.95pt;margin-top:2.35pt;width:403.45pt;height:345.05pt;z-index:251668480;mso-width-relative:margin;mso-height-relative:margin" coordorigin="-4657,1035" coordsize="51241,4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">
                <v:line id="Прямая соединительная линия 162" o:spid="_x0000_s1057" style="position:absolute;flip:y;visibility:visible;mso-wrap-style:square" from="4658,1207" to="42440,3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group id="Группа 163" o:spid="_x0000_s1058" style="position:absolute;left:-4657;top:1035;width:51240;height:43828" coordorigin="-4657,1035" coordsize="51241,4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Группа 164" o:spid="_x0000_s1059" style="position:absolute;left:-4657;top:1035;width:51240;height:43828" coordorigin="-5867,1035" coordsize="51241,4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Группа 166" o:spid="_x0000_s1060" style="position:absolute;left:3278;top:1035;width:37783;height:37783" coordorigin="-172,-86" coordsize="37783,37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Прямоугольник 167" o:spid="_x0000_s1061" style="position:absolute;left:-172;top:-86;width:37783;height:37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H8IA&#10;AADcAAAADwAAAGRycy9kb3ducmV2LnhtbERPTWvCQBC9F/wPywje6qaCqaSuUiKKYC/VXnobstNs&#10;SHY2ZFc3/nu3UOhtHu9z1tvRduJGg28cK3iZZyCIK6cbrhV8XfbPKxA+IGvsHJOCO3nYbiZPayy0&#10;i/xJt3OoRQphX6ACE0JfSOkrQxb93PXEiftxg8WQ4FBLPWBM4baTiyzLpcWGU4PBnkpDVXu+WgXf&#10;h9VHLGM0JJeyvRzLLD/tWqVm0/H9DUSgMfyL/9xHnebnr/D7TLp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8fwgAAANwAAAAPAAAAAAAAAAAAAAAAAJgCAABkcnMvZG93&#10;bnJldi54bWxQSwUGAAAAAAQABAD1AAAAhwMAAAAA&#10;" filled="f" strokecolor="windowText" strokeweight=".25pt"/>
                      <v:shape id="Полилиния 168" o:spid="_x0000_s1062" style="position:absolute;top:258;width:37611;height:37439;visibility:visible;mso-wrap-style:square;v-text-anchor:middle" coordsize="3761117,374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OQ8YA&#10;AADcAAAADwAAAGRycy9kb3ducmV2LnhtbESPQUsDMRCF70L/Q5iCN5u1QrHbpkWUgqKHblsEb0My&#10;3V26mSxJ7K7/3jkI3mZ4b977Zr0dfaeuFFMb2MD9rABFbINruTZwOu7uHkGljOywC0wGfijBdjO5&#10;WWPpwsAVXQ+5VhLCqUQDTc59qXWyDXlMs9ATi3YO0WOWNdbaRRwk3Hd6XhQL7bFlaWiwp+eG7OXw&#10;7Q3sP99f4rn6mj/kfTtUb/XH0u6sMbfT8WkFKtOY/81/169O8Bd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5OQ8YAAADcAAAADwAAAAAAAAAAAAAAAACYAgAAZHJz&#10;L2Rvd25yZXYueG1sUEsFBgAAAAAEAAQA9QAAAIsDAAAAAA==&#10;" path="m,3743864c100641,2641120,201283,1538377,828136,914400,1454989,290423,2608053,145211,3761117,e" filled="f">
                        <v:path arrowok="t" o:connecttype="custom" o:connectlocs="0,3743864;828136,914400;3761117,0" o:connectangles="0,0,0"/>
                      </v:shape>
                    </v:group>
                    <v:group id="Группа 171" o:spid="_x0000_s1063" style="position:absolute;left:-5867;top:1243;width:51241;height:43620" coordorigin="-5867,1243" coordsize="51241,4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Поле 172" o:spid="_x0000_s1064" type="#_x0000_t202" style="position:absolute;left:-3627;top:38818;width:8366;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67655B" w:rsidRDefault="0067655B" w:rsidP="00F31A99">
                              <w:r>
                                <w:t>0</w:t>
                              </w:r>
                            </w:p>
                          </w:txbxContent>
                        </v:textbox>
                      </v:shape>
                      <v:shape id="Поле 173" o:spid="_x0000_s1065" type="#_x0000_t202" style="position:absolute;left:34589;top:38991;width:10785;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67655B" w:rsidRDefault="0067655B" w:rsidP="00F31A99">
                              <w:r>
                                <w:t>100</w:t>
                              </w:r>
                            </w:p>
                          </w:txbxContent>
                        </v:textbox>
                      </v:shape>
                      <v:shape id="Поле 174" o:spid="_x0000_s1066" type="#_x0000_t202" style="position:absolute;left:-5867;top:1243;width:11043;height:8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67655B" w:rsidRDefault="0067655B" w:rsidP="00F31A99">
                              <w:r>
                                <w:t>100</w:t>
                              </w:r>
                            </w:p>
                          </w:txbxContent>
                        </v:textbox>
                      </v:shape>
                      <v:shape id="Поле 175" o:spid="_x0000_s1067" type="#_x0000_t202" style="position:absolute;left:16045;top:38380;width:10610;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67655B" w:rsidRDefault="0067655B" w:rsidP="00F31A99">
                              <w:r>
                                <w:t>50</w:t>
                              </w:r>
                            </w:p>
                          </w:txbxContent>
                        </v:textbox>
                      </v:shape>
                      <v:shape id="Поле 176" o:spid="_x0000_s1068" type="#_x0000_t202" style="position:absolute;left:-4744;top:19582;width:836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67655B" w:rsidRDefault="0067655B" w:rsidP="00F31A99">
                              <w:r>
                                <w:t>50</w:t>
                              </w:r>
                            </w:p>
                          </w:txbxContent>
                        </v:textbox>
                      </v:shape>
                    </v:group>
                  </v:group>
                  <v:shape id="Поле 177" o:spid="_x0000_s1069" type="#_x0000_t202" style="position:absolute;left:2757;top:9316;width:12170;height:2061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jvMEA&#10;AADcAAAADwAAAGRycy9kb3ducmV2LnhtbERPTWsCMRC9F/wPYQRvmlWk2q1RRClIb9paPI6b6WZx&#10;M1mS1F3/vRGE3ubxPmex6mwtruRD5VjBeJSBIC6crrhU8P31MZyDCBFZY+2YFNwowGrZe1lgrl3L&#10;e7oeYilSCIccFZgYm1zKUBiyGEauIU7cr/MWY4K+lNpjm8JtLSdZ9iotVpwaDDa0MVRcDn9WgbtM&#10;sT6ef07nzxNu262J+8a/KTXod+t3EJG6+C9+unc6zZ/N4PFMu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go7zBAAAA3AAAAA8AAAAAAAAAAAAAAAAAmAIAAGRycy9kb3du&#10;cmV2LnhtbFBLBQYAAAAABAAEAPUAAACGAwAAAAA=&#10;" filled="f" stroked="f" strokeweight=".5pt">
                    <v:textbox>
                      <w:txbxContent>
                        <w:p w:rsidR="0067655B" w:rsidRPr="0061774E" w:rsidRDefault="0067655B" w:rsidP="00F31A99">
                          <w:pPr>
                            <w:rPr>
                              <w:lang w:val="en-US"/>
                            </w:rPr>
                          </w:pPr>
                          <w:r>
                            <w:rPr>
                              <w:lang w:val="en-US"/>
                            </w:rPr>
                            <w:t>Se, %</w:t>
                          </w:r>
                        </w:p>
                      </w:txbxContent>
                    </v:textbox>
                  </v:shape>
                  <v:shape id="Поле 178" o:spid="_x0000_s1070" type="#_x0000_t202" style="position:absolute;left:15093;top:40901;width:1596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67655B" w:rsidRPr="0061774E" w:rsidRDefault="0067655B" w:rsidP="00F31A99">
                          <w:pPr>
                            <w:rPr>
                              <w:lang w:val="en-US"/>
                            </w:rPr>
                          </w:pPr>
                          <w:r>
                            <w:rPr>
                              <w:lang w:val="en-US"/>
                            </w:rPr>
                            <w:t>100-Sp, %</w:t>
                          </w:r>
                        </w:p>
                      </w:txbxContent>
                    </v:textbox>
                  </v:shape>
                </v:group>
              </v:group>
            </w:pict>
          </mc:Fallback>
        </mc:AlternateContent>
      </w: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p>
    <w:p w:rsidR="00F31A99" w:rsidRPr="008D4DBE" w:rsidRDefault="00F31A99" w:rsidP="00F31A99">
      <w:pPr>
        <w:rPr>
          <w:color w:val="auto"/>
        </w:rPr>
      </w:pPr>
      <w:r w:rsidRPr="008D4DBE">
        <w:rPr>
          <w:color w:val="auto"/>
        </w:rPr>
        <w:t xml:space="preserve">Рисунок </w:t>
      </w:r>
      <w:r w:rsidRPr="00C90CA3">
        <w:rPr>
          <w:color w:val="auto"/>
        </w:rPr>
        <w:t>3</w:t>
      </w:r>
      <w:r w:rsidRPr="008D4DBE">
        <w:rPr>
          <w:color w:val="auto"/>
        </w:rPr>
        <w:t xml:space="preserve">. </w:t>
      </w:r>
      <w:r w:rsidRPr="008D4DBE">
        <w:rPr>
          <w:color w:val="auto"/>
          <w:lang w:val="en-US"/>
        </w:rPr>
        <w:t>ROC</w:t>
      </w:r>
      <w:r w:rsidRPr="008D4DBE">
        <w:rPr>
          <w:color w:val="auto"/>
        </w:rPr>
        <w:t xml:space="preserve">-кривая и идеальная </w:t>
      </w:r>
      <w:r w:rsidRPr="008D4DBE">
        <w:rPr>
          <w:color w:val="auto"/>
          <w:lang w:val="en-US"/>
        </w:rPr>
        <w:t>ROC</w:t>
      </w:r>
      <w:r w:rsidRPr="008D4DBE">
        <w:rPr>
          <w:color w:val="auto"/>
        </w:rPr>
        <w:t>-кривая</w:t>
      </w:r>
    </w:p>
    <w:p w:rsidR="00BF732A" w:rsidRDefault="00F31A99" w:rsidP="00F31A99">
      <w:r w:rsidRPr="008D4DBE">
        <w:t xml:space="preserve">Еще одно полезное свойство </w:t>
      </w:r>
      <w:r w:rsidRPr="008D4DBE">
        <w:rPr>
          <w:lang w:val="en-US"/>
        </w:rPr>
        <w:t>ROC</w:t>
      </w:r>
      <w:r w:rsidRPr="008D4DBE">
        <w:t xml:space="preserve">-кривой заключается в том, что она позволяет оценить качество модели бинарной классификации. Определить степень качества модели можно по кривизне кривой: чем ближе она к идеальному классификатору, тем качественнее модель. Если же кривая близка к диагонали, </w:t>
      </w:r>
      <w:r>
        <w:t xml:space="preserve">то модель бесполезна. </w:t>
      </w:r>
    </w:p>
    <w:p w:rsidR="00F31A99" w:rsidRPr="008D4DBE" w:rsidRDefault="00F31A99" w:rsidP="00F21252">
      <w:r w:rsidRPr="008D4DBE">
        <w:t xml:space="preserve">Визуально сравнить </w:t>
      </w:r>
      <w:r w:rsidRPr="008D4DBE">
        <w:rPr>
          <w:lang w:val="en-US"/>
        </w:rPr>
        <w:t>ROC</w:t>
      </w:r>
      <w:r w:rsidRPr="008D4DBE">
        <w:t>-кривые и выявить более эффективную модель не всегда представляется возможным. Поэтому их можно сравнивать с помощью подсчета площади под кривой (</w:t>
      </w:r>
      <w:r w:rsidRPr="008D4DBE">
        <w:rPr>
          <w:lang w:val="en-US"/>
        </w:rPr>
        <w:t>AUC</w:t>
      </w:r>
      <w:r w:rsidR="00F21252">
        <w:t xml:space="preserve">). </w:t>
      </w:r>
      <w:r w:rsidRPr="008D4DBE">
        <w:t xml:space="preserve">Площадь под кривой </w:t>
      </w:r>
      <w:r w:rsidRPr="008D4DBE">
        <w:lastRenderedPageBreak/>
        <w:t xml:space="preserve">характеризует прогностическую силу модели, при этом </w:t>
      </w:r>
      <w:r w:rsidRPr="008D4DBE">
        <w:rPr>
          <w:lang w:val="en-US"/>
        </w:rPr>
        <w:t>AUC</w:t>
      </w:r>
      <w:r w:rsidRPr="008D4DBE">
        <w:t xml:space="preserve">=1 соответствует идеальному классификатору, который не достижим на практике, а </w:t>
      </w:r>
      <w:r w:rsidRPr="008D4DBE">
        <w:rPr>
          <w:lang w:val="en-US"/>
        </w:rPr>
        <w:t>AUC</w:t>
      </w:r>
      <w:r w:rsidRPr="008D4DBE">
        <w:t xml:space="preserve">=0,5 соответствует бесполезному классификатору. </w:t>
      </w:r>
    </w:p>
    <w:p w:rsidR="00B643EA" w:rsidRDefault="00F31A99" w:rsidP="00BC06B4">
      <w:pPr>
        <w:rPr>
          <w:color w:val="auto"/>
        </w:rPr>
      </w:pPr>
      <w:r w:rsidRPr="008D4DBE">
        <w:rPr>
          <w:color w:val="auto"/>
        </w:rPr>
        <w:t>В результате анализа существующих методов оценки достоверности бинарной классификации было выявлено, что модель, описывающая зависимость между входными</w:t>
      </w:r>
      <w:r w:rsidR="00E07F26">
        <w:rPr>
          <w:color w:val="auto"/>
        </w:rPr>
        <w:t xml:space="preserve"> переменными</w:t>
      </w:r>
      <w:r w:rsidRPr="008D4DBE">
        <w:rPr>
          <w:color w:val="auto"/>
        </w:rPr>
        <w:t xml:space="preserve"> и выходн</w:t>
      </w:r>
      <w:r w:rsidR="00E07F26">
        <w:rPr>
          <w:color w:val="auto"/>
        </w:rPr>
        <w:t>ой</w:t>
      </w:r>
      <w:r w:rsidRPr="008D4DBE">
        <w:rPr>
          <w:color w:val="auto"/>
        </w:rPr>
        <w:t xml:space="preserve"> </w:t>
      </w:r>
      <w:r w:rsidR="00E07F26">
        <w:rPr>
          <w:color w:val="auto"/>
        </w:rPr>
        <w:t xml:space="preserve">бинарной </w:t>
      </w:r>
      <w:r w:rsidRPr="008D4DBE">
        <w:rPr>
          <w:color w:val="auto"/>
        </w:rPr>
        <w:t>переменн</w:t>
      </w:r>
      <w:r w:rsidR="00E07F26">
        <w:rPr>
          <w:color w:val="auto"/>
        </w:rPr>
        <w:t xml:space="preserve">ой выборки </w:t>
      </w:r>
      <w:r w:rsidRPr="008D4DBE">
        <w:rPr>
          <w:color w:val="auto"/>
        </w:rPr>
        <w:t>«текучесть абонентской базы» должна быть по</w:t>
      </w:r>
      <w:r w:rsidR="00E07F26">
        <w:rPr>
          <w:color w:val="auto"/>
        </w:rPr>
        <w:t>строена с помощью логистической</w:t>
      </w:r>
      <w:r w:rsidRPr="008D4DBE">
        <w:rPr>
          <w:color w:val="auto"/>
        </w:rPr>
        <w:t xml:space="preserve"> регрессии,</w:t>
      </w:r>
      <w:r w:rsidR="00BF732A">
        <w:rPr>
          <w:color w:val="auto"/>
        </w:rPr>
        <w:t xml:space="preserve"> </w:t>
      </w:r>
      <w:r w:rsidRPr="008D4DBE">
        <w:rPr>
          <w:color w:val="auto"/>
        </w:rPr>
        <w:t xml:space="preserve">а оценка качества данной модели должна быть произведена с помощью построения </w:t>
      </w:r>
      <w:r w:rsidRPr="008D4DBE">
        <w:rPr>
          <w:color w:val="auto"/>
          <w:lang w:val="en-US"/>
        </w:rPr>
        <w:t>ROC</w:t>
      </w:r>
      <w:r w:rsidR="00BC06B4">
        <w:rPr>
          <w:color w:val="auto"/>
        </w:rPr>
        <w:t xml:space="preserve">-кривых. </w:t>
      </w:r>
    </w:p>
    <w:p w:rsidR="008D4DBE" w:rsidRPr="00C90CA3" w:rsidRDefault="008D4DBE" w:rsidP="008D4DBE">
      <w:pPr>
        <w:rPr>
          <w:color w:val="auto"/>
        </w:rPr>
      </w:pPr>
    </w:p>
    <w:p w:rsidR="00B643EA" w:rsidRPr="00C90CA3" w:rsidRDefault="00B643EA" w:rsidP="008D4DBE">
      <w:pPr>
        <w:rPr>
          <w:color w:val="auto"/>
        </w:rPr>
      </w:pPr>
    </w:p>
    <w:p w:rsidR="008D4DBE" w:rsidRPr="008D4DBE" w:rsidRDefault="008D4DBE" w:rsidP="00B643EA">
      <w:pPr>
        <w:pStyle w:val="2"/>
      </w:pPr>
      <w:bookmarkStart w:id="33" w:name="_Toc357902467"/>
      <w:bookmarkStart w:id="34" w:name="_Toc358000261"/>
      <w:bookmarkStart w:id="35" w:name="_Toc358001590"/>
      <w:r w:rsidRPr="008D4DBE">
        <w:t>1.2 Пример простой бинарной классификации с числовой входной переменной</w:t>
      </w:r>
      <w:bookmarkEnd w:id="33"/>
      <w:bookmarkEnd w:id="34"/>
      <w:bookmarkEnd w:id="35"/>
    </w:p>
    <w:p w:rsidR="008D4DBE" w:rsidRPr="008D4DBE" w:rsidRDefault="008D4DBE" w:rsidP="008D4DBE">
      <w:pPr>
        <w:rPr>
          <w:color w:val="auto"/>
        </w:rPr>
      </w:pPr>
    </w:p>
    <w:p w:rsidR="008D4DBE" w:rsidRPr="008D4DBE" w:rsidRDefault="008D4DBE" w:rsidP="008D4DBE">
      <w:pPr>
        <w:rPr>
          <w:rFonts w:eastAsiaTheme="minorEastAsia"/>
          <w:szCs w:val="28"/>
        </w:rPr>
      </w:pPr>
      <w:r w:rsidRPr="008D4DBE">
        <w:rPr>
          <w:color w:val="auto"/>
        </w:rPr>
        <w:t xml:space="preserve">Рассмотрим пример простой логистической регрессии с числовой входной переменной, приведенный в книге </w:t>
      </w:r>
      <w:r w:rsidR="00256F32">
        <w:rPr>
          <w:rFonts w:eastAsiaTheme="minorEastAsia"/>
          <w:szCs w:val="28"/>
        </w:rPr>
        <w:t>Н.Б. Паклина</w:t>
      </w:r>
      <w:r w:rsidR="003C01E6" w:rsidRPr="003C01E6">
        <w:rPr>
          <w:rFonts w:eastAsiaTheme="minorEastAsia"/>
          <w:szCs w:val="28"/>
        </w:rPr>
        <w:t xml:space="preserve"> [5]</w:t>
      </w:r>
      <w:r w:rsidRPr="008D4DBE">
        <w:rPr>
          <w:rFonts w:eastAsiaTheme="minorEastAsia"/>
          <w:szCs w:val="28"/>
        </w:rPr>
        <w:t xml:space="preserve">. </w:t>
      </w:r>
    </w:p>
    <w:p w:rsidR="00850DE9" w:rsidRPr="008D4DBE" w:rsidRDefault="008D4DBE" w:rsidP="00C61AC2">
      <w:pPr>
        <w:rPr>
          <w:color w:val="auto"/>
        </w:rPr>
      </w:pPr>
      <w:r w:rsidRPr="008D4DBE">
        <w:rPr>
          <w:rFonts w:eastAsiaTheme="minorEastAsia"/>
          <w:szCs w:val="28"/>
        </w:rPr>
        <w:t xml:space="preserve">Пусть врача интересует зависимость между возрастом пациента и наличием или отсутствием у пациента какого-либо заболевания. </w:t>
      </w:r>
      <w:r w:rsidR="00C61AC2">
        <w:rPr>
          <w:rFonts w:eastAsiaTheme="minorEastAsia"/>
          <w:szCs w:val="28"/>
        </w:rPr>
        <w:t>Д</w:t>
      </w:r>
      <w:r w:rsidRPr="008D4DBE">
        <w:rPr>
          <w:rFonts w:eastAsiaTheme="minorEastAsia"/>
          <w:szCs w:val="28"/>
        </w:rPr>
        <w:t>анные, касающиеся 20-ти пациентов</w:t>
      </w:r>
      <w:r w:rsidR="00D2262C">
        <w:rPr>
          <w:rFonts w:eastAsiaTheme="minorEastAsia"/>
          <w:szCs w:val="28"/>
        </w:rPr>
        <w:t>,</w:t>
      </w:r>
      <w:r w:rsidR="00C61AC2" w:rsidRPr="00C61AC2">
        <w:rPr>
          <w:rFonts w:eastAsiaTheme="minorEastAsia"/>
          <w:szCs w:val="28"/>
        </w:rPr>
        <w:t xml:space="preserve"> </w:t>
      </w:r>
      <w:r w:rsidR="00C61AC2" w:rsidRPr="008D4DBE">
        <w:rPr>
          <w:rFonts w:eastAsiaTheme="minorEastAsia"/>
          <w:szCs w:val="28"/>
        </w:rPr>
        <w:t xml:space="preserve">представлены </w:t>
      </w:r>
      <w:r w:rsidR="00C61AC2">
        <w:rPr>
          <w:rFonts w:eastAsiaTheme="minorEastAsia"/>
          <w:szCs w:val="28"/>
        </w:rPr>
        <w:t>в</w:t>
      </w:r>
      <w:r w:rsidR="00C61AC2" w:rsidRPr="008D4DBE">
        <w:rPr>
          <w:rFonts w:eastAsiaTheme="minorEastAsia"/>
          <w:szCs w:val="28"/>
        </w:rPr>
        <w:t xml:space="preserve"> табл. 1</w:t>
      </w:r>
      <w:r w:rsidRPr="008D4DBE">
        <w:rPr>
          <w:rFonts w:eastAsiaTheme="minorEastAsia"/>
          <w:szCs w:val="28"/>
        </w:rPr>
        <w:t>.</w:t>
      </w:r>
      <w:r w:rsidR="00850DE9" w:rsidRPr="00850DE9">
        <w:rPr>
          <w:color w:val="auto"/>
        </w:rPr>
        <w:t xml:space="preserve"> </w:t>
      </w:r>
      <w:r w:rsidR="00850DE9" w:rsidRPr="008D4DBE">
        <w:rPr>
          <w:color w:val="auto"/>
        </w:rPr>
        <w:t xml:space="preserve">В </w:t>
      </w:r>
      <w:r w:rsidR="00C61AC2">
        <w:rPr>
          <w:color w:val="auto"/>
        </w:rPr>
        <w:t xml:space="preserve">данной таблице </w:t>
      </w:r>
      <w:r w:rsidR="00850DE9" w:rsidRPr="008D4DBE">
        <w:rPr>
          <w:color w:val="auto"/>
        </w:rPr>
        <w:t xml:space="preserve">присутствуют следующие поля: «№ пациента», «Возраст пациента, </w:t>
      </w:r>
      <w:r w:rsidR="00850DE9" w:rsidRPr="008D4DBE">
        <w:rPr>
          <w:i/>
          <w:color w:val="auto"/>
        </w:rPr>
        <w:t>х</w:t>
      </w:r>
      <w:r w:rsidR="00850DE9" w:rsidRPr="008D4DBE">
        <w:rPr>
          <w:color w:val="auto"/>
        </w:rPr>
        <w:t xml:space="preserve">» и «Наличие заболевания, </w:t>
      </w:r>
      <w:r w:rsidR="00850DE9" w:rsidRPr="008D4DBE">
        <w:rPr>
          <w:i/>
          <w:color w:val="auto"/>
        </w:rPr>
        <w:t>у</w:t>
      </w:r>
      <w:r w:rsidR="00850DE9" w:rsidRPr="008D4DBE">
        <w:rPr>
          <w:color w:val="auto"/>
        </w:rPr>
        <w:t>».</w:t>
      </w:r>
    </w:p>
    <w:p w:rsidR="00850DE9" w:rsidRPr="008D4DBE" w:rsidRDefault="00850DE9" w:rsidP="00850DE9">
      <w:pPr>
        <w:rPr>
          <w:color w:val="auto"/>
        </w:rPr>
      </w:pPr>
      <w:r w:rsidRPr="008D4DBE">
        <w:rPr>
          <w:color w:val="auto"/>
        </w:rPr>
        <w:t>Поле «№ пациента», содержит порядковый номер пациента.</w:t>
      </w:r>
    </w:p>
    <w:p w:rsidR="00850DE9" w:rsidRPr="008D4DBE" w:rsidRDefault="00850DE9" w:rsidP="00850DE9">
      <w:pPr>
        <w:rPr>
          <w:color w:val="auto"/>
        </w:rPr>
      </w:pPr>
      <w:r w:rsidRPr="008D4DBE">
        <w:rPr>
          <w:color w:val="auto"/>
        </w:rPr>
        <w:t xml:space="preserve">Поле «Возраст пациента, </w:t>
      </w:r>
      <w:r w:rsidRPr="008D4DBE">
        <w:rPr>
          <w:i/>
          <w:color w:val="auto"/>
        </w:rPr>
        <w:t>х</w:t>
      </w:r>
      <w:r w:rsidRPr="008D4DBE">
        <w:rPr>
          <w:color w:val="auto"/>
        </w:rPr>
        <w:t>», содержит значения входной числовой переменной «Возраст пациента» и обозначается, как переменная «</w:t>
      </w:r>
      <w:r w:rsidRPr="008D4DBE">
        <w:rPr>
          <w:i/>
          <w:color w:val="auto"/>
        </w:rPr>
        <w:t>х</w:t>
      </w:r>
      <w:r w:rsidRPr="008D4DBE">
        <w:rPr>
          <w:color w:val="auto"/>
        </w:rPr>
        <w:t>».</w:t>
      </w:r>
    </w:p>
    <w:p w:rsidR="00850DE9" w:rsidRPr="00C90CA3" w:rsidRDefault="00850DE9" w:rsidP="00850DE9">
      <w:pPr>
        <w:rPr>
          <w:color w:val="auto"/>
        </w:rPr>
      </w:pPr>
      <w:r w:rsidRPr="008D4DBE">
        <w:rPr>
          <w:color w:val="auto"/>
        </w:rPr>
        <w:t xml:space="preserve">Поле «Наличие заболевания, </w:t>
      </w:r>
      <w:r w:rsidRPr="008D4DBE">
        <w:rPr>
          <w:i/>
          <w:color w:val="auto"/>
        </w:rPr>
        <w:t>у</w:t>
      </w:r>
      <w:r w:rsidRPr="008D4DBE">
        <w:rPr>
          <w:color w:val="auto"/>
        </w:rPr>
        <w:t>», содержит значения выходной бинарной переменной «Наличие заболевания» и обозначается, как переменная «</w:t>
      </w:r>
      <w:r w:rsidRPr="008D4DBE">
        <w:rPr>
          <w:i/>
          <w:color w:val="auto"/>
          <w:lang w:val="en-US"/>
        </w:rPr>
        <w:t>y</w:t>
      </w:r>
      <w:r w:rsidRPr="008D4DBE">
        <w:rPr>
          <w:color w:val="auto"/>
        </w:rPr>
        <w:t>». Она может принимат</w:t>
      </w:r>
      <w:r w:rsidR="000B21D3">
        <w:rPr>
          <w:color w:val="auto"/>
        </w:rPr>
        <w:t>ь только два значения 0 и 1</w:t>
      </w:r>
      <w:r w:rsidR="000B21D3" w:rsidRPr="00C90CA3">
        <w:rPr>
          <w:color w:val="auto"/>
        </w:rPr>
        <w:t>.</w:t>
      </w:r>
    </w:p>
    <w:p w:rsidR="008D4DBE" w:rsidRPr="008D4DBE" w:rsidRDefault="008D4DBE" w:rsidP="008D4DBE">
      <w:pPr>
        <w:rPr>
          <w:rFonts w:eastAsiaTheme="minorEastAsia"/>
          <w:szCs w:val="28"/>
        </w:rPr>
      </w:pPr>
    </w:p>
    <w:p w:rsidR="008D4DBE" w:rsidRPr="008D4DBE" w:rsidRDefault="008D4DBE" w:rsidP="008D4DBE">
      <w:pPr>
        <w:rPr>
          <w:rFonts w:eastAsiaTheme="minorEastAsia"/>
          <w:szCs w:val="28"/>
        </w:rPr>
      </w:pPr>
      <w:r w:rsidRPr="008D4DBE">
        <w:rPr>
          <w:rFonts w:eastAsiaTheme="minorEastAsia"/>
          <w:szCs w:val="28"/>
        </w:rPr>
        <w:br w:type="page"/>
      </w:r>
    </w:p>
    <w:p w:rsidR="008D4DBE" w:rsidRPr="008D4DBE" w:rsidRDefault="008D4DBE" w:rsidP="008D4DBE">
      <w:pPr>
        <w:jc w:val="right"/>
        <w:rPr>
          <w:rFonts w:eastAsiaTheme="minorEastAsia"/>
          <w:szCs w:val="28"/>
        </w:rPr>
      </w:pPr>
      <w:r w:rsidRPr="008D4DBE">
        <w:rPr>
          <w:rFonts w:eastAsiaTheme="minorEastAsia"/>
          <w:szCs w:val="28"/>
        </w:rPr>
        <w:lastRenderedPageBreak/>
        <w:t>Таблица 1</w:t>
      </w:r>
    </w:p>
    <w:p w:rsidR="008D4DBE" w:rsidRPr="008D4DBE" w:rsidRDefault="008D4DBE" w:rsidP="008D4DBE">
      <w:pPr>
        <w:jc w:val="center"/>
        <w:rPr>
          <w:rFonts w:eastAsiaTheme="minorEastAsia"/>
          <w:szCs w:val="28"/>
        </w:rPr>
      </w:pPr>
      <w:r w:rsidRPr="008D4DBE">
        <w:rPr>
          <w:rFonts w:eastAsiaTheme="minorEastAsia"/>
          <w:szCs w:val="28"/>
        </w:rPr>
        <w:t>Данные о возрасте пациентов и наличии у них некоторого заболевания</w:t>
      </w:r>
    </w:p>
    <w:tbl>
      <w:tblPr>
        <w:tblStyle w:val="af0"/>
        <w:tblW w:w="5000" w:type="pct"/>
        <w:tblLook w:val="04A0" w:firstRow="1" w:lastRow="0" w:firstColumn="1" w:lastColumn="0" w:noHBand="0" w:noVBand="1"/>
      </w:tblPr>
      <w:tblGrid>
        <w:gridCol w:w="2219"/>
        <w:gridCol w:w="3512"/>
        <w:gridCol w:w="4123"/>
      </w:tblGrid>
      <w:tr w:rsidR="008D4DBE" w:rsidRPr="008D4DBE" w:rsidTr="00D03266">
        <w:trPr>
          <w:trHeight w:val="453"/>
        </w:trPr>
        <w:tc>
          <w:tcPr>
            <w:tcW w:w="1126" w:type="pct"/>
          </w:tcPr>
          <w:p w:rsidR="008D4DBE" w:rsidRPr="008D4DBE" w:rsidRDefault="008D4DBE" w:rsidP="008D4DBE">
            <w:pPr>
              <w:ind w:firstLine="0"/>
              <w:jc w:val="center"/>
              <w:rPr>
                <w:color w:val="auto"/>
              </w:rPr>
            </w:pPr>
            <w:r w:rsidRPr="008D4DBE">
              <w:rPr>
                <w:color w:val="auto"/>
              </w:rPr>
              <w:t>№ пациента</w:t>
            </w:r>
          </w:p>
        </w:tc>
        <w:tc>
          <w:tcPr>
            <w:tcW w:w="1782" w:type="pct"/>
          </w:tcPr>
          <w:p w:rsidR="008D4DBE" w:rsidRPr="008D4DBE" w:rsidRDefault="008D4DBE" w:rsidP="008D4DBE">
            <w:pPr>
              <w:ind w:firstLine="0"/>
              <w:jc w:val="center"/>
              <w:rPr>
                <w:color w:val="auto"/>
              </w:rPr>
            </w:pPr>
            <w:r w:rsidRPr="008D4DBE">
              <w:rPr>
                <w:color w:val="auto"/>
              </w:rPr>
              <w:t xml:space="preserve">Возраст пациента, </w:t>
            </w:r>
            <w:r w:rsidRPr="008D4DBE">
              <w:rPr>
                <w:i/>
                <w:color w:val="auto"/>
              </w:rPr>
              <w:t>х</w:t>
            </w:r>
          </w:p>
        </w:tc>
        <w:tc>
          <w:tcPr>
            <w:tcW w:w="2092" w:type="pct"/>
          </w:tcPr>
          <w:p w:rsidR="008D4DBE" w:rsidRPr="008D4DBE" w:rsidRDefault="008D4DBE" w:rsidP="008D4DBE">
            <w:pPr>
              <w:ind w:firstLine="0"/>
              <w:jc w:val="center"/>
              <w:rPr>
                <w:color w:val="auto"/>
              </w:rPr>
            </w:pPr>
            <w:r w:rsidRPr="008D4DBE">
              <w:rPr>
                <w:color w:val="auto"/>
              </w:rPr>
              <w:t xml:space="preserve">Наличие заболевания, </w:t>
            </w:r>
            <w:r w:rsidRPr="008D4DBE">
              <w:rPr>
                <w:i/>
                <w:color w:val="auto"/>
              </w:rPr>
              <w:t>у</w:t>
            </w:r>
          </w:p>
        </w:tc>
      </w:tr>
      <w:tr w:rsidR="008D4DBE" w:rsidRPr="008D4DBE" w:rsidTr="00D03266">
        <w:trPr>
          <w:trHeight w:val="247"/>
        </w:trPr>
        <w:tc>
          <w:tcPr>
            <w:tcW w:w="1126" w:type="pct"/>
          </w:tcPr>
          <w:p w:rsidR="008D4DBE" w:rsidRPr="008D4DBE" w:rsidRDefault="008D4DBE" w:rsidP="008D4DBE">
            <w:pPr>
              <w:ind w:firstLine="0"/>
              <w:jc w:val="center"/>
              <w:rPr>
                <w:color w:val="auto"/>
              </w:rPr>
            </w:pPr>
            <w:r w:rsidRPr="008D4DBE">
              <w:rPr>
                <w:color w:val="auto"/>
              </w:rPr>
              <w:t>1</w:t>
            </w:r>
          </w:p>
        </w:tc>
        <w:tc>
          <w:tcPr>
            <w:tcW w:w="1782" w:type="pct"/>
          </w:tcPr>
          <w:p w:rsidR="008D4DBE" w:rsidRPr="008D4DBE" w:rsidRDefault="008D4DBE" w:rsidP="008D4DBE">
            <w:pPr>
              <w:ind w:firstLine="0"/>
              <w:jc w:val="center"/>
              <w:rPr>
                <w:color w:val="auto"/>
              </w:rPr>
            </w:pPr>
            <w:r w:rsidRPr="008D4DBE">
              <w:rPr>
                <w:color w:val="auto"/>
              </w:rPr>
              <w:t>25</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50"/>
        </w:trPr>
        <w:tc>
          <w:tcPr>
            <w:tcW w:w="1126" w:type="pct"/>
          </w:tcPr>
          <w:p w:rsidR="008D4DBE" w:rsidRPr="008D4DBE" w:rsidRDefault="008D4DBE" w:rsidP="008D4DBE">
            <w:pPr>
              <w:ind w:firstLine="0"/>
              <w:jc w:val="center"/>
              <w:rPr>
                <w:color w:val="auto"/>
              </w:rPr>
            </w:pPr>
            <w:r w:rsidRPr="008D4DBE">
              <w:rPr>
                <w:color w:val="auto"/>
              </w:rPr>
              <w:t>2</w:t>
            </w:r>
          </w:p>
        </w:tc>
        <w:tc>
          <w:tcPr>
            <w:tcW w:w="1782" w:type="pct"/>
          </w:tcPr>
          <w:p w:rsidR="008D4DBE" w:rsidRPr="008D4DBE" w:rsidRDefault="008D4DBE" w:rsidP="008D4DBE">
            <w:pPr>
              <w:ind w:firstLine="0"/>
              <w:jc w:val="center"/>
              <w:rPr>
                <w:color w:val="auto"/>
              </w:rPr>
            </w:pPr>
            <w:r w:rsidRPr="008D4DBE">
              <w:rPr>
                <w:color w:val="auto"/>
              </w:rPr>
              <w:t>29</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3</w:t>
            </w:r>
          </w:p>
        </w:tc>
        <w:tc>
          <w:tcPr>
            <w:tcW w:w="1782" w:type="pct"/>
          </w:tcPr>
          <w:p w:rsidR="008D4DBE" w:rsidRPr="008D4DBE" w:rsidRDefault="008D4DBE" w:rsidP="008D4DBE">
            <w:pPr>
              <w:ind w:firstLine="0"/>
              <w:jc w:val="center"/>
              <w:rPr>
                <w:color w:val="auto"/>
              </w:rPr>
            </w:pPr>
            <w:r w:rsidRPr="008D4DBE">
              <w:rPr>
                <w:color w:val="auto"/>
              </w:rPr>
              <w:t>30</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4</w:t>
            </w:r>
          </w:p>
        </w:tc>
        <w:tc>
          <w:tcPr>
            <w:tcW w:w="1782" w:type="pct"/>
          </w:tcPr>
          <w:p w:rsidR="008D4DBE" w:rsidRPr="008D4DBE" w:rsidRDefault="008D4DBE" w:rsidP="008D4DBE">
            <w:pPr>
              <w:ind w:firstLine="0"/>
              <w:jc w:val="center"/>
              <w:rPr>
                <w:color w:val="auto"/>
              </w:rPr>
            </w:pPr>
            <w:r w:rsidRPr="008D4DBE">
              <w:rPr>
                <w:color w:val="auto"/>
              </w:rPr>
              <w:t>31</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5</w:t>
            </w:r>
          </w:p>
        </w:tc>
        <w:tc>
          <w:tcPr>
            <w:tcW w:w="1782" w:type="pct"/>
          </w:tcPr>
          <w:p w:rsidR="008D4DBE" w:rsidRPr="008D4DBE" w:rsidRDefault="008D4DBE" w:rsidP="008D4DBE">
            <w:pPr>
              <w:ind w:firstLine="0"/>
              <w:jc w:val="center"/>
              <w:rPr>
                <w:color w:val="auto"/>
              </w:rPr>
            </w:pPr>
            <w:r w:rsidRPr="008D4DBE">
              <w:rPr>
                <w:color w:val="auto"/>
              </w:rPr>
              <w:t>32</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6</w:t>
            </w:r>
          </w:p>
        </w:tc>
        <w:tc>
          <w:tcPr>
            <w:tcW w:w="1782" w:type="pct"/>
          </w:tcPr>
          <w:p w:rsidR="008D4DBE" w:rsidRPr="008D4DBE" w:rsidRDefault="008D4DBE" w:rsidP="008D4DBE">
            <w:pPr>
              <w:ind w:firstLine="0"/>
              <w:jc w:val="center"/>
              <w:rPr>
                <w:color w:val="auto"/>
              </w:rPr>
            </w:pPr>
            <w:r w:rsidRPr="008D4DBE">
              <w:rPr>
                <w:color w:val="auto"/>
              </w:rPr>
              <w:t>41</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7</w:t>
            </w:r>
          </w:p>
        </w:tc>
        <w:tc>
          <w:tcPr>
            <w:tcW w:w="1782" w:type="pct"/>
          </w:tcPr>
          <w:p w:rsidR="008D4DBE" w:rsidRPr="008D4DBE" w:rsidRDefault="008D4DBE" w:rsidP="008D4DBE">
            <w:pPr>
              <w:ind w:firstLine="0"/>
              <w:jc w:val="center"/>
              <w:rPr>
                <w:color w:val="auto"/>
              </w:rPr>
            </w:pPr>
            <w:r w:rsidRPr="008D4DBE">
              <w:rPr>
                <w:color w:val="auto"/>
              </w:rPr>
              <w:t>41</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8</w:t>
            </w:r>
          </w:p>
        </w:tc>
        <w:tc>
          <w:tcPr>
            <w:tcW w:w="1782" w:type="pct"/>
          </w:tcPr>
          <w:p w:rsidR="008D4DBE" w:rsidRPr="008D4DBE" w:rsidRDefault="008D4DBE" w:rsidP="008D4DBE">
            <w:pPr>
              <w:ind w:firstLine="0"/>
              <w:jc w:val="center"/>
              <w:rPr>
                <w:color w:val="auto"/>
              </w:rPr>
            </w:pPr>
            <w:r w:rsidRPr="008D4DBE">
              <w:rPr>
                <w:color w:val="auto"/>
              </w:rPr>
              <w:t>42</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9</w:t>
            </w:r>
          </w:p>
        </w:tc>
        <w:tc>
          <w:tcPr>
            <w:tcW w:w="1782" w:type="pct"/>
          </w:tcPr>
          <w:p w:rsidR="008D4DBE" w:rsidRPr="008D4DBE" w:rsidRDefault="008D4DBE" w:rsidP="008D4DBE">
            <w:pPr>
              <w:ind w:firstLine="0"/>
              <w:jc w:val="center"/>
              <w:rPr>
                <w:color w:val="auto"/>
              </w:rPr>
            </w:pPr>
            <w:r w:rsidRPr="008D4DBE">
              <w:rPr>
                <w:color w:val="auto"/>
              </w:rPr>
              <w:t>44</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10</w:t>
            </w:r>
          </w:p>
        </w:tc>
        <w:tc>
          <w:tcPr>
            <w:tcW w:w="1782" w:type="pct"/>
          </w:tcPr>
          <w:p w:rsidR="008D4DBE" w:rsidRPr="008D4DBE" w:rsidRDefault="008D4DBE" w:rsidP="008D4DBE">
            <w:pPr>
              <w:ind w:firstLine="0"/>
              <w:jc w:val="center"/>
              <w:rPr>
                <w:color w:val="auto"/>
              </w:rPr>
            </w:pPr>
            <w:r w:rsidRPr="008D4DBE">
              <w:rPr>
                <w:color w:val="auto"/>
              </w:rPr>
              <w:t>49</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11</w:t>
            </w:r>
          </w:p>
        </w:tc>
        <w:tc>
          <w:tcPr>
            <w:tcW w:w="1782" w:type="pct"/>
          </w:tcPr>
          <w:p w:rsidR="008D4DBE" w:rsidRPr="008D4DBE" w:rsidRDefault="008D4DBE" w:rsidP="008D4DBE">
            <w:pPr>
              <w:ind w:firstLine="0"/>
              <w:jc w:val="center"/>
              <w:rPr>
                <w:color w:val="auto"/>
              </w:rPr>
            </w:pPr>
            <w:r w:rsidRPr="008D4DBE">
              <w:rPr>
                <w:color w:val="auto"/>
              </w:rPr>
              <w:t>50</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12</w:t>
            </w:r>
          </w:p>
        </w:tc>
        <w:tc>
          <w:tcPr>
            <w:tcW w:w="1782" w:type="pct"/>
          </w:tcPr>
          <w:p w:rsidR="008D4DBE" w:rsidRPr="008D4DBE" w:rsidRDefault="008D4DBE" w:rsidP="008D4DBE">
            <w:pPr>
              <w:ind w:firstLine="0"/>
              <w:jc w:val="center"/>
              <w:rPr>
                <w:color w:val="auto"/>
              </w:rPr>
            </w:pPr>
            <w:r w:rsidRPr="008D4DBE">
              <w:rPr>
                <w:color w:val="auto"/>
              </w:rPr>
              <w:t>59</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13</w:t>
            </w:r>
          </w:p>
        </w:tc>
        <w:tc>
          <w:tcPr>
            <w:tcW w:w="1782" w:type="pct"/>
          </w:tcPr>
          <w:p w:rsidR="008D4DBE" w:rsidRPr="008D4DBE" w:rsidRDefault="008D4DBE" w:rsidP="008D4DBE">
            <w:pPr>
              <w:ind w:firstLine="0"/>
              <w:jc w:val="center"/>
              <w:rPr>
                <w:color w:val="auto"/>
              </w:rPr>
            </w:pPr>
            <w:r w:rsidRPr="008D4DBE">
              <w:rPr>
                <w:color w:val="auto"/>
              </w:rPr>
              <w:t>60</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14</w:t>
            </w:r>
          </w:p>
        </w:tc>
        <w:tc>
          <w:tcPr>
            <w:tcW w:w="1782" w:type="pct"/>
          </w:tcPr>
          <w:p w:rsidR="008D4DBE" w:rsidRPr="008D4DBE" w:rsidRDefault="008D4DBE" w:rsidP="008D4DBE">
            <w:pPr>
              <w:ind w:firstLine="0"/>
              <w:jc w:val="center"/>
              <w:rPr>
                <w:color w:val="auto"/>
              </w:rPr>
            </w:pPr>
            <w:r w:rsidRPr="008D4DBE">
              <w:rPr>
                <w:color w:val="auto"/>
              </w:rPr>
              <w:t>62</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15</w:t>
            </w:r>
          </w:p>
        </w:tc>
        <w:tc>
          <w:tcPr>
            <w:tcW w:w="1782" w:type="pct"/>
          </w:tcPr>
          <w:p w:rsidR="008D4DBE" w:rsidRPr="008D4DBE" w:rsidRDefault="008D4DBE" w:rsidP="008D4DBE">
            <w:pPr>
              <w:ind w:firstLine="0"/>
              <w:jc w:val="center"/>
              <w:rPr>
                <w:color w:val="auto"/>
              </w:rPr>
            </w:pPr>
            <w:r w:rsidRPr="008D4DBE">
              <w:rPr>
                <w:color w:val="auto"/>
              </w:rPr>
              <w:t>68</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16</w:t>
            </w:r>
          </w:p>
        </w:tc>
        <w:tc>
          <w:tcPr>
            <w:tcW w:w="1782" w:type="pct"/>
          </w:tcPr>
          <w:p w:rsidR="008D4DBE" w:rsidRPr="008D4DBE" w:rsidRDefault="008D4DBE" w:rsidP="008D4DBE">
            <w:pPr>
              <w:ind w:firstLine="0"/>
              <w:jc w:val="center"/>
              <w:rPr>
                <w:color w:val="auto"/>
              </w:rPr>
            </w:pPr>
            <w:r w:rsidRPr="008D4DBE">
              <w:rPr>
                <w:color w:val="auto"/>
              </w:rPr>
              <w:t>72</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17</w:t>
            </w:r>
          </w:p>
        </w:tc>
        <w:tc>
          <w:tcPr>
            <w:tcW w:w="1782" w:type="pct"/>
          </w:tcPr>
          <w:p w:rsidR="008D4DBE" w:rsidRPr="008D4DBE" w:rsidRDefault="008D4DBE" w:rsidP="008D4DBE">
            <w:pPr>
              <w:ind w:firstLine="0"/>
              <w:jc w:val="center"/>
              <w:rPr>
                <w:color w:val="auto"/>
              </w:rPr>
            </w:pPr>
            <w:r w:rsidRPr="008D4DBE">
              <w:rPr>
                <w:color w:val="auto"/>
              </w:rPr>
              <w:t>79</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18</w:t>
            </w:r>
          </w:p>
        </w:tc>
        <w:tc>
          <w:tcPr>
            <w:tcW w:w="1782" w:type="pct"/>
          </w:tcPr>
          <w:p w:rsidR="008D4DBE" w:rsidRPr="008D4DBE" w:rsidRDefault="008D4DBE" w:rsidP="008D4DBE">
            <w:pPr>
              <w:ind w:firstLine="0"/>
              <w:jc w:val="center"/>
              <w:rPr>
                <w:color w:val="auto"/>
              </w:rPr>
            </w:pPr>
            <w:r w:rsidRPr="008D4DBE">
              <w:rPr>
                <w:color w:val="auto"/>
              </w:rPr>
              <w:t>80</w:t>
            </w:r>
          </w:p>
        </w:tc>
        <w:tc>
          <w:tcPr>
            <w:tcW w:w="2092" w:type="pct"/>
          </w:tcPr>
          <w:p w:rsidR="008D4DBE" w:rsidRPr="008D4DBE" w:rsidRDefault="008D4DBE" w:rsidP="008D4DBE">
            <w:pPr>
              <w:ind w:firstLine="0"/>
              <w:jc w:val="center"/>
              <w:rPr>
                <w:color w:val="auto"/>
              </w:rPr>
            </w:pPr>
            <w:r w:rsidRPr="008D4DBE">
              <w:rPr>
                <w:color w:val="auto"/>
              </w:rPr>
              <w:t>0</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19</w:t>
            </w:r>
          </w:p>
        </w:tc>
        <w:tc>
          <w:tcPr>
            <w:tcW w:w="1782" w:type="pct"/>
          </w:tcPr>
          <w:p w:rsidR="008D4DBE" w:rsidRPr="008D4DBE" w:rsidRDefault="008D4DBE" w:rsidP="008D4DBE">
            <w:pPr>
              <w:ind w:firstLine="0"/>
              <w:jc w:val="center"/>
              <w:rPr>
                <w:color w:val="auto"/>
              </w:rPr>
            </w:pPr>
            <w:r w:rsidRPr="008D4DBE">
              <w:rPr>
                <w:color w:val="auto"/>
              </w:rPr>
              <w:t>81</w:t>
            </w:r>
          </w:p>
        </w:tc>
        <w:tc>
          <w:tcPr>
            <w:tcW w:w="2092" w:type="pct"/>
          </w:tcPr>
          <w:p w:rsidR="008D4DBE" w:rsidRPr="008D4DBE" w:rsidRDefault="008D4DBE" w:rsidP="008D4DBE">
            <w:pPr>
              <w:ind w:firstLine="0"/>
              <w:jc w:val="center"/>
              <w:rPr>
                <w:color w:val="auto"/>
              </w:rPr>
            </w:pPr>
            <w:r w:rsidRPr="008D4DBE">
              <w:rPr>
                <w:color w:val="auto"/>
              </w:rPr>
              <w:t>1</w:t>
            </w:r>
          </w:p>
        </w:tc>
      </w:tr>
      <w:tr w:rsidR="008D4DBE" w:rsidRPr="008D4DBE" w:rsidTr="00D03266">
        <w:trPr>
          <w:trHeight w:val="483"/>
        </w:trPr>
        <w:tc>
          <w:tcPr>
            <w:tcW w:w="1126" w:type="pct"/>
          </w:tcPr>
          <w:p w:rsidR="008D4DBE" w:rsidRPr="008D4DBE" w:rsidRDefault="008D4DBE" w:rsidP="008D4DBE">
            <w:pPr>
              <w:ind w:firstLine="0"/>
              <w:jc w:val="center"/>
              <w:rPr>
                <w:color w:val="auto"/>
              </w:rPr>
            </w:pPr>
            <w:r w:rsidRPr="008D4DBE">
              <w:rPr>
                <w:color w:val="auto"/>
              </w:rPr>
              <w:t>20</w:t>
            </w:r>
          </w:p>
        </w:tc>
        <w:tc>
          <w:tcPr>
            <w:tcW w:w="1782" w:type="pct"/>
          </w:tcPr>
          <w:p w:rsidR="008D4DBE" w:rsidRPr="008D4DBE" w:rsidRDefault="008D4DBE" w:rsidP="008D4DBE">
            <w:pPr>
              <w:ind w:firstLine="0"/>
              <w:jc w:val="center"/>
              <w:rPr>
                <w:color w:val="auto"/>
              </w:rPr>
            </w:pPr>
            <w:r w:rsidRPr="008D4DBE">
              <w:rPr>
                <w:color w:val="auto"/>
              </w:rPr>
              <w:t>84</w:t>
            </w:r>
          </w:p>
        </w:tc>
        <w:tc>
          <w:tcPr>
            <w:tcW w:w="2092" w:type="pct"/>
          </w:tcPr>
          <w:p w:rsidR="008D4DBE" w:rsidRPr="008D4DBE" w:rsidRDefault="008D4DBE" w:rsidP="008D4DBE">
            <w:pPr>
              <w:ind w:firstLine="0"/>
              <w:jc w:val="center"/>
              <w:rPr>
                <w:color w:val="auto"/>
              </w:rPr>
            </w:pPr>
            <w:r w:rsidRPr="008D4DBE">
              <w:rPr>
                <w:color w:val="auto"/>
              </w:rPr>
              <w:t>1</w:t>
            </w:r>
          </w:p>
        </w:tc>
      </w:tr>
    </w:tbl>
    <w:p w:rsidR="005E4716" w:rsidRPr="005E4716" w:rsidRDefault="005E4716" w:rsidP="008D4DBE">
      <w:pPr>
        <w:rPr>
          <w:color w:val="auto"/>
          <w:lang w:val="en-US"/>
        </w:rPr>
      </w:pPr>
      <w:r>
        <w:rPr>
          <w:color w:val="auto"/>
          <w:lang w:val="en-US"/>
        </w:rPr>
        <w:t>[5]</w:t>
      </w:r>
    </w:p>
    <w:p w:rsidR="008D4DBE" w:rsidRPr="008D4DBE" w:rsidRDefault="008D4DBE" w:rsidP="008D4DBE">
      <w:pPr>
        <w:rPr>
          <w:color w:val="auto"/>
        </w:rPr>
      </w:pPr>
      <w:r w:rsidRPr="008D4DBE">
        <w:rPr>
          <w:color w:val="auto"/>
        </w:rPr>
        <w:br w:type="page"/>
      </w:r>
    </w:p>
    <w:p w:rsidR="008D4DBE" w:rsidRPr="008D4DBE" w:rsidRDefault="008D4DBE" w:rsidP="008D4DBE">
      <w:pPr>
        <w:rPr>
          <w:rFonts w:eastAsiaTheme="minorEastAsia"/>
          <w:szCs w:val="28"/>
        </w:rPr>
      </w:pPr>
      <w:r w:rsidRPr="008D4DBE">
        <w:rPr>
          <w:rFonts w:eastAsiaTheme="minorEastAsia"/>
          <w:szCs w:val="28"/>
        </w:rPr>
        <w:lastRenderedPageBreak/>
        <w:t>Д</w:t>
      </w:r>
      <w:r w:rsidR="00C61AC2">
        <w:rPr>
          <w:rFonts w:eastAsiaTheme="minorEastAsia"/>
          <w:szCs w:val="28"/>
        </w:rPr>
        <w:t>иаграмма, изображенная на рис. 4</w:t>
      </w:r>
      <w:r w:rsidRPr="008D4DBE">
        <w:rPr>
          <w:rFonts w:eastAsiaTheme="minorEastAsia"/>
          <w:szCs w:val="28"/>
        </w:rPr>
        <w:t>, наглядно демонстрирует возможности логистической регрессии по отношению к линейной</w:t>
      </w:r>
      <w:r w:rsidR="00F70F21">
        <w:rPr>
          <w:rFonts w:eastAsiaTheme="minorEastAsia"/>
          <w:szCs w:val="28"/>
        </w:rPr>
        <w:t xml:space="preserve"> регрессии</w:t>
      </w:r>
      <w:r w:rsidRPr="008D4DBE">
        <w:rPr>
          <w:rFonts w:eastAsiaTheme="minorEastAsia"/>
          <w:szCs w:val="28"/>
        </w:rPr>
        <w:t>.</w:t>
      </w:r>
    </w:p>
    <w:p w:rsidR="008D4DBE" w:rsidRPr="008D4DBE" w:rsidRDefault="008D4DBE" w:rsidP="008D4DBE">
      <w:pPr>
        <w:rPr>
          <w:color w:val="auto"/>
        </w:rPr>
      </w:pPr>
      <w:r w:rsidRPr="008D4DBE">
        <w:rPr>
          <w:noProof/>
          <w:color w:val="auto"/>
          <w:lang w:eastAsia="ru-RU"/>
        </w:rPr>
        <mc:AlternateContent>
          <mc:Choice Requires="wpg">
            <w:drawing>
              <wp:anchor distT="0" distB="0" distL="114300" distR="114300" simplePos="0" relativeHeight="251659264" behindDoc="0" locked="0" layoutInCell="1" allowOverlap="1" wp14:anchorId="575B2952" wp14:editId="5F4D0421">
                <wp:simplePos x="0" y="0"/>
                <wp:positionH relativeFrom="column">
                  <wp:posOffset>-424527</wp:posOffset>
                </wp:positionH>
                <wp:positionV relativeFrom="paragraph">
                  <wp:posOffset>129252</wp:posOffset>
                </wp:positionV>
                <wp:extent cx="4976491" cy="2923636"/>
                <wp:effectExtent l="0" t="0" r="0" b="0"/>
                <wp:wrapNone/>
                <wp:docPr id="47" name="Группа 47"/>
                <wp:cNvGraphicFramePr/>
                <a:graphic xmlns:a="http://schemas.openxmlformats.org/drawingml/2006/main">
                  <a:graphicData uri="http://schemas.microsoft.com/office/word/2010/wordprocessingGroup">
                    <wpg:wgp>
                      <wpg:cNvGrpSpPr/>
                      <wpg:grpSpPr>
                        <a:xfrm>
                          <a:off x="0" y="0"/>
                          <a:ext cx="4976491" cy="2923636"/>
                          <a:chOff x="0" y="0"/>
                          <a:chExt cx="4976491" cy="2923636"/>
                        </a:xfrm>
                      </wpg:grpSpPr>
                      <wpg:grpSp>
                        <wpg:cNvPr id="44" name="Группа 44"/>
                        <wpg:cNvGrpSpPr/>
                        <wpg:grpSpPr>
                          <a:xfrm>
                            <a:off x="0" y="0"/>
                            <a:ext cx="4976491" cy="2758179"/>
                            <a:chOff x="0" y="0"/>
                            <a:chExt cx="4976491" cy="2758179"/>
                          </a:xfrm>
                        </wpg:grpSpPr>
                        <wpg:grpSp>
                          <wpg:cNvPr id="66" name="Группа 66"/>
                          <wpg:cNvGrpSpPr/>
                          <wpg:grpSpPr>
                            <a:xfrm>
                              <a:off x="0" y="77632"/>
                              <a:ext cx="4976491" cy="2680547"/>
                              <a:chOff x="-318813" y="-17258"/>
                              <a:chExt cx="4976491" cy="2680547"/>
                            </a:xfrm>
                          </wpg:grpSpPr>
                          <wps:wsp>
                            <wps:cNvPr id="43" name="Прямая соединительная линия 43"/>
                            <wps:cNvCnPr/>
                            <wps:spPr>
                              <a:xfrm flipV="1">
                                <a:off x="707367" y="43132"/>
                                <a:ext cx="3536315" cy="2101215"/>
                              </a:xfrm>
                              <a:prstGeom prst="line">
                                <a:avLst/>
                              </a:prstGeom>
                              <a:noFill/>
                              <a:ln w="9525" cap="flat" cmpd="sng" algn="ctr">
                                <a:solidFill>
                                  <a:sysClr val="windowText" lastClr="000000">
                                    <a:shade val="95000"/>
                                    <a:satMod val="105000"/>
                                  </a:sysClr>
                                </a:solidFill>
                                <a:prstDash val="solid"/>
                              </a:ln>
                              <a:effectLst/>
                            </wps:spPr>
                            <wps:bodyPr/>
                          </wps:wsp>
                          <wpg:grpSp>
                            <wpg:cNvPr id="65" name="Группа 65"/>
                            <wpg:cNvGrpSpPr/>
                            <wpg:grpSpPr>
                              <a:xfrm>
                                <a:off x="-318813" y="-17258"/>
                                <a:ext cx="4976491" cy="2680547"/>
                                <a:chOff x="-318813" y="-17258"/>
                                <a:chExt cx="4976491" cy="2680547"/>
                              </a:xfrm>
                            </wpg:grpSpPr>
                            <wpg:grpSp>
                              <wpg:cNvPr id="64" name="Группа 64"/>
                              <wpg:cNvGrpSpPr/>
                              <wpg:grpSpPr>
                                <a:xfrm>
                                  <a:off x="-318813" y="-17258"/>
                                  <a:ext cx="4726912" cy="2680547"/>
                                  <a:chOff x="-508595" y="-17258"/>
                                  <a:chExt cx="4726912" cy="2680547"/>
                                </a:xfrm>
                              </wpg:grpSpPr>
                              <wpg:grpSp>
                                <wpg:cNvPr id="62" name="Группа 62"/>
                                <wpg:cNvGrpSpPr/>
                                <wpg:grpSpPr>
                                  <a:xfrm>
                                    <a:off x="-508595" y="-17258"/>
                                    <a:ext cx="4726912" cy="2680547"/>
                                    <a:chOff x="-508595" y="-17258"/>
                                    <a:chExt cx="4726912" cy="2680547"/>
                                  </a:xfrm>
                                </wpg:grpSpPr>
                                <wpg:grpSp>
                                  <wpg:cNvPr id="61" name="Группа 61"/>
                                  <wpg:cNvGrpSpPr/>
                                  <wpg:grpSpPr>
                                    <a:xfrm>
                                      <a:off x="-508595" y="-17258"/>
                                      <a:ext cx="862330" cy="2284415"/>
                                      <a:chOff x="-508595" y="-17258"/>
                                      <a:chExt cx="862330" cy="2284415"/>
                                    </a:xfrm>
                                  </wpg:grpSpPr>
                                  <wps:wsp>
                                    <wps:cNvPr id="11" name="Поле 11"/>
                                    <wps:cNvSpPr txBox="1"/>
                                    <wps:spPr>
                                      <a:xfrm>
                                        <a:off x="-444315" y="2008712"/>
                                        <a:ext cx="728980" cy="258445"/>
                                      </a:xfrm>
                                      <a:prstGeom prst="rect">
                                        <a:avLst/>
                                      </a:prstGeom>
                                      <a:noFill/>
                                      <a:ln w="6350">
                                        <a:noFill/>
                                      </a:ln>
                                      <a:effectLst/>
                                    </wps:spPr>
                                    <wps:txbx>
                                      <w:txbxContent>
                                        <w:p w:rsidR="0067655B" w:rsidRDefault="0067655B" w:rsidP="008D4DBE">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Поле 12"/>
                                    <wps:cNvSpPr txBox="1"/>
                                    <wps:spPr>
                                      <a:xfrm>
                                        <a:off x="-508595" y="974542"/>
                                        <a:ext cx="862330" cy="259080"/>
                                      </a:xfrm>
                                      <a:prstGeom prst="rect">
                                        <a:avLst/>
                                      </a:prstGeom>
                                      <a:noFill/>
                                      <a:ln w="6350">
                                        <a:noFill/>
                                      </a:ln>
                                      <a:effectLst/>
                                    </wps:spPr>
                                    <wps:txbx>
                                      <w:txbxContent>
                                        <w:p w:rsidR="0067655B" w:rsidRDefault="0067655B" w:rsidP="008D4DBE">
                                          <w:r>
                                            <w:t>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Поле 13"/>
                                    <wps:cNvSpPr txBox="1"/>
                                    <wps:spPr>
                                      <a:xfrm>
                                        <a:off x="-401137" y="-17258"/>
                                        <a:ext cx="728980" cy="258445"/>
                                      </a:xfrm>
                                      <a:prstGeom prst="rect">
                                        <a:avLst/>
                                      </a:prstGeom>
                                      <a:noFill/>
                                      <a:ln w="6350">
                                        <a:noFill/>
                                      </a:ln>
                                      <a:effectLst/>
                                    </wps:spPr>
                                    <wps:txbx>
                                      <w:txbxContent>
                                        <w:p w:rsidR="0067655B" w:rsidRDefault="0067655B" w:rsidP="008D4DBE">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0" name="Группа 60"/>
                                  <wpg:cNvGrpSpPr/>
                                  <wpg:grpSpPr>
                                    <a:xfrm>
                                      <a:off x="-129479" y="43132"/>
                                      <a:ext cx="4347796" cy="2620157"/>
                                      <a:chOff x="-483162" y="0"/>
                                      <a:chExt cx="4347796" cy="2620157"/>
                                    </a:xfrm>
                                  </wpg:grpSpPr>
                                  <wpg:grpSp>
                                    <wpg:cNvPr id="59" name="Группа 59"/>
                                    <wpg:cNvGrpSpPr/>
                                    <wpg:grpSpPr>
                                      <a:xfrm>
                                        <a:off x="25879" y="0"/>
                                        <a:ext cx="3838755" cy="2363146"/>
                                        <a:chOff x="0" y="0"/>
                                        <a:chExt cx="3838755" cy="2363146"/>
                                      </a:xfrm>
                                    </wpg:grpSpPr>
                                    <wpg:grpSp>
                                      <wpg:cNvPr id="5" name="Группа 5"/>
                                      <wpg:cNvGrpSpPr/>
                                      <wpg:grpSpPr>
                                        <a:xfrm>
                                          <a:off x="0" y="0"/>
                                          <a:ext cx="3838755" cy="2251494"/>
                                          <a:chOff x="0" y="0"/>
                                          <a:chExt cx="3838755" cy="2251494"/>
                                        </a:xfrm>
                                      </wpg:grpSpPr>
                                      <wps:wsp>
                                        <wps:cNvPr id="3" name="Прямая соединительная линия 3"/>
                                        <wps:cNvCnPr/>
                                        <wps:spPr>
                                          <a:xfrm>
                                            <a:off x="0" y="0"/>
                                            <a:ext cx="0" cy="2251494"/>
                                          </a:xfrm>
                                          <a:prstGeom prst="line">
                                            <a:avLst/>
                                          </a:prstGeom>
                                          <a:noFill/>
                                          <a:ln w="9525" cap="flat" cmpd="sng" algn="ctr">
                                            <a:solidFill>
                                              <a:sysClr val="windowText" lastClr="000000">
                                                <a:shade val="95000"/>
                                                <a:satMod val="105000"/>
                                              </a:sysClr>
                                            </a:solidFill>
                                            <a:prstDash val="solid"/>
                                          </a:ln>
                                          <a:effectLst/>
                                        </wps:spPr>
                                        <wps:bodyPr/>
                                      </wps:wsp>
                                      <wps:wsp>
                                        <wps:cNvPr id="4" name="Прямая соединительная линия 4"/>
                                        <wps:cNvCnPr/>
                                        <wps:spPr>
                                          <a:xfrm>
                                            <a:off x="0" y="2251494"/>
                                            <a:ext cx="3838755" cy="0"/>
                                          </a:xfrm>
                                          <a:prstGeom prst="line">
                                            <a:avLst/>
                                          </a:prstGeom>
                                          <a:noFill/>
                                          <a:ln w="9525" cap="flat" cmpd="sng" algn="ctr">
                                            <a:solidFill>
                                              <a:sysClr val="windowText" lastClr="000000">
                                                <a:shade val="95000"/>
                                                <a:satMod val="105000"/>
                                              </a:sysClr>
                                            </a:solidFill>
                                            <a:prstDash val="solid"/>
                                          </a:ln>
                                          <a:effectLst/>
                                        </wps:spPr>
                                        <wps:bodyPr/>
                                      </wps:wsp>
                                    </wpg:grpSp>
                                    <wpg:grpSp>
                                      <wpg:cNvPr id="58" name="Группа 58"/>
                                      <wpg:cNvGrpSpPr/>
                                      <wpg:grpSpPr>
                                        <a:xfrm>
                                          <a:off x="138023" y="2225615"/>
                                          <a:ext cx="3364301" cy="137531"/>
                                          <a:chOff x="0" y="0"/>
                                          <a:chExt cx="3364301" cy="137531"/>
                                        </a:xfrm>
                                      </wpg:grpSpPr>
                                      <wps:wsp>
                                        <wps:cNvPr id="14" name="Прямая соединительная линия 14"/>
                                        <wps:cNvCnPr/>
                                        <wps:spPr>
                                          <a:xfrm>
                                            <a:off x="0"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5" name="Прямая соединительная линия 15"/>
                                        <wps:cNvCnPr/>
                                        <wps:spPr>
                                          <a:xfrm>
                                            <a:off x="595222"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6" name="Прямая соединительная линия 16"/>
                                        <wps:cNvCnPr/>
                                        <wps:spPr>
                                          <a:xfrm>
                                            <a:off x="1190445"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7" name="Прямая соединительная линия 17"/>
                                        <wps:cNvCnPr/>
                                        <wps:spPr>
                                          <a:xfrm>
                                            <a:off x="1725283"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8" name="Прямая соединительная линия 18"/>
                                        <wps:cNvCnPr/>
                                        <wps:spPr>
                                          <a:xfrm>
                                            <a:off x="2803584"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9" name="Прямая соединительная линия 19"/>
                                        <wps:cNvCnPr/>
                                        <wps:spPr>
                                          <a:xfrm>
                                            <a:off x="2268747" y="0"/>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20" name="Прямая соединительная линия 20"/>
                                        <wps:cNvCnPr/>
                                        <wps:spPr>
                                          <a:xfrm>
                                            <a:off x="3364301" y="8626"/>
                                            <a:ext cx="0" cy="12890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57" name="Группа 57"/>
                                    <wpg:cNvGrpSpPr/>
                                    <wpg:grpSpPr>
                                      <a:xfrm>
                                        <a:off x="-483162" y="2320301"/>
                                        <a:ext cx="4191114" cy="299856"/>
                                        <a:chOff x="-483162" y="34301"/>
                                        <a:chExt cx="4191114" cy="299856"/>
                                      </a:xfrm>
                                    </wpg:grpSpPr>
                                    <wps:wsp>
                                      <wps:cNvPr id="21" name="Поле 21"/>
                                      <wps:cNvSpPr txBox="1"/>
                                      <wps:spPr>
                                        <a:xfrm>
                                          <a:off x="-483162" y="76982"/>
                                          <a:ext cx="817880" cy="257175"/>
                                        </a:xfrm>
                                        <a:prstGeom prst="rect">
                                          <a:avLst/>
                                        </a:prstGeom>
                                        <a:noFill/>
                                        <a:ln w="6350">
                                          <a:noFill/>
                                        </a:ln>
                                        <a:effectLst/>
                                      </wps:spPr>
                                      <wps:txbx>
                                        <w:txbxContent>
                                          <w:p w:rsidR="0067655B" w:rsidRDefault="0067655B" w:rsidP="008D4DBE">
                                            <w: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Поле 37"/>
                                      <wps:cNvSpPr txBox="1"/>
                                      <wps:spPr>
                                        <a:xfrm>
                                          <a:off x="85500" y="49365"/>
                                          <a:ext cx="817880" cy="257175"/>
                                        </a:xfrm>
                                        <a:prstGeom prst="rect">
                                          <a:avLst/>
                                        </a:prstGeom>
                                        <a:noFill/>
                                        <a:ln w="6350">
                                          <a:noFill/>
                                        </a:ln>
                                        <a:effectLst/>
                                      </wps:spPr>
                                      <wps:txbx>
                                        <w:txbxContent>
                                          <w:p w:rsidR="0067655B" w:rsidRDefault="0067655B" w:rsidP="008D4DBE">
                                            <w: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Поле 38"/>
                                      <wps:cNvSpPr txBox="1"/>
                                      <wps:spPr>
                                        <a:xfrm>
                                          <a:off x="713248" y="40740"/>
                                          <a:ext cx="817880" cy="257810"/>
                                        </a:xfrm>
                                        <a:prstGeom prst="rect">
                                          <a:avLst/>
                                        </a:prstGeom>
                                        <a:noFill/>
                                        <a:ln w="6350">
                                          <a:noFill/>
                                        </a:ln>
                                        <a:effectLst/>
                                      </wps:spPr>
                                      <wps:txbx>
                                        <w:txbxContent>
                                          <w:p w:rsidR="0067655B" w:rsidRDefault="0067655B" w:rsidP="008D4DBE">
                                            <w: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Поле 39"/>
                                      <wps:cNvSpPr txBox="1"/>
                                      <wps:spPr>
                                        <a:xfrm>
                                          <a:off x="1241348" y="41207"/>
                                          <a:ext cx="817880" cy="257810"/>
                                        </a:xfrm>
                                        <a:prstGeom prst="rect">
                                          <a:avLst/>
                                        </a:prstGeom>
                                        <a:noFill/>
                                        <a:ln w="6350">
                                          <a:noFill/>
                                        </a:ln>
                                        <a:effectLst/>
                                      </wps:spPr>
                                      <wps:txbx>
                                        <w:txbxContent>
                                          <w:p w:rsidR="0067655B" w:rsidRDefault="0067655B" w:rsidP="008D4DBE">
                                            <w: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Поле 40"/>
                                      <wps:cNvSpPr txBox="1"/>
                                      <wps:spPr>
                                        <a:xfrm>
                                          <a:off x="1793670" y="34301"/>
                                          <a:ext cx="817880" cy="257175"/>
                                        </a:xfrm>
                                        <a:prstGeom prst="rect">
                                          <a:avLst/>
                                        </a:prstGeom>
                                        <a:noFill/>
                                        <a:ln w="6350">
                                          <a:noFill/>
                                        </a:ln>
                                        <a:effectLst/>
                                      </wps:spPr>
                                      <wps:txbx>
                                        <w:txbxContent>
                                          <w:p w:rsidR="0067655B" w:rsidRDefault="0067655B" w:rsidP="008D4DBE">
                                            <w:r>
                                              <w:t>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6" name="Группа 56"/>
                                      <wpg:cNvGrpSpPr/>
                                      <wpg:grpSpPr>
                                        <a:xfrm>
                                          <a:off x="2327897" y="42475"/>
                                          <a:ext cx="1380055" cy="266434"/>
                                          <a:chOff x="-475688" y="33849"/>
                                          <a:chExt cx="1380055" cy="266434"/>
                                        </a:xfrm>
                                      </wpg:grpSpPr>
                                      <wps:wsp>
                                        <wps:cNvPr id="41" name="Поле 41"/>
                                        <wps:cNvSpPr txBox="1"/>
                                        <wps:spPr>
                                          <a:xfrm>
                                            <a:off x="-475688" y="33849"/>
                                            <a:ext cx="817880" cy="257810"/>
                                          </a:xfrm>
                                          <a:prstGeom prst="rect">
                                            <a:avLst/>
                                          </a:prstGeom>
                                          <a:noFill/>
                                          <a:ln w="6350">
                                            <a:noFill/>
                                          </a:ln>
                                          <a:effectLst/>
                                        </wps:spPr>
                                        <wps:txbx>
                                          <w:txbxContent>
                                            <w:p w:rsidR="0067655B" w:rsidRDefault="0067655B" w:rsidP="008D4DBE">
                                              <w:r>
                                                <w:t>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Поле 42"/>
                                        <wps:cNvSpPr txBox="1"/>
                                        <wps:spPr>
                                          <a:xfrm>
                                            <a:off x="86487" y="42473"/>
                                            <a:ext cx="817880" cy="257810"/>
                                          </a:xfrm>
                                          <a:prstGeom prst="rect">
                                            <a:avLst/>
                                          </a:prstGeom>
                                          <a:noFill/>
                                          <a:ln w="6350">
                                            <a:noFill/>
                                          </a:ln>
                                          <a:effectLst/>
                                        </wps:spPr>
                                        <wps:txbx>
                                          <w:txbxContent>
                                            <w:p w:rsidR="0067655B" w:rsidRDefault="0067655B" w:rsidP="008D4DBE">
                                              <w:r>
                                                <w:t>85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63" name="Группа 63"/>
                                <wpg:cNvGrpSpPr/>
                                <wpg:grpSpPr>
                                  <a:xfrm>
                                    <a:off x="284671" y="129396"/>
                                    <a:ext cx="120770" cy="2018581"/>
                                    <a:chOff x="0" y="0"/>
                                    <a:chExt cx="120770" cy="2018581"/>
                                  </a:xfrm>
                                </wpg:grpSpPr>
                                <wps:wsp>
                                  <wps:cNvPr id="7" name="Прямая соединительная линия 7"/>
                                  <wps:cNvCnPr/>
                                  <wps:spPr>
                                    <a:xfrm>
                                      <a:off x="0" y="1000664"/>
                                      <a:ext cx="111760" cy="0"/>
                                    </a:xfrm>
                                    <a:prstGeom prst="line">
                                      <a:avLst/>
                                    </a:prstGeom>
                                    <a:noFill/>
                                    <a:ln w="9525" cap="flat" cmpd="sng" algn="ctr">
                                      <a:solidFill>
                                        <a:sysClr val="windowText" lastClr="000000">
                                          <a:shade val="95000"/>
                                          <a:satMod val="105000"/>
                                        </a:sysClr>
                                      </a:solidFill>
                                      <a:prstDash val="solid"/>
                                    </a:ln>
                                    <a:effectLst/>
                                  </wps:spPr>
                                  <wps:bodyPr/>
                                </wps:wsp>
                                <wps:wsp>
                                  <wps:cNvPr id="8" name="Прямая соединительная линия 8"/>
                                  <wps:cNvCnPr/>
                                  <wps:spPr>
                                    <a:xfrm>
                                      <a:off x="0" y="0"/>
                                      <a:ext cx="111760" cy="0"/>
                                    </a:xfrm>
                                    <a:prstGeom prst="line">
                                      <a:avLst/>
                                    </a:prstGeom>
                                    <a:noFill/>
                                    <a:ln w="9525" cap="flat" cmpd="sng" algn="ctr">
                                      <a:solidFill>
                                        <a:sysClr val="windowText" lastClr="000000">
                                          <a:shade val="95000"/>
                                          <a:satMod val="105000"/>
                                        </a:sysClr>
                                      </a:solidFill>
                                      <a:prstDash val="solid"/>
                                    </a:ln>
                                    <a:effectLst/>
                                  </wps:spPr>
                                  <wps:bodyPr/>
                                </wps:wsp>
                                <wps:wsp>
                                  <wps:cNvPr id="9" name="Прямая соединительная линия 9"/>
                                  <wps:cNvCnPr/>
                                  <wps:spPr>
                                    <a:xfrm>
                                      <a:off x="8627" y="2018581"/>
                                      <a:ext cx="112143" cy="0"/>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55" name="Группа 55"/>
                              <wpg:cNvGrpSpPr/>
                              <wpg:grpSpPr>
                                <a:xfrm>
                                  <a:off x="0" y="120770"/>
                                  <a:ext cx="4657678" cy="2009954"/>
                                  <a:chOff x="0" y="0"/>
                                  <a:chExt cx="4657678" cy="2009954"/>
                                </a:xfrm>
                              </wpg:grpSpPr>
                              <wps:wsp>
                                <wps:cNvPr id="51" name="Прямая соединительная линия 51"/>
                                <wps:cNvCnPr/>
                                <wps:spPr>
                                  <a:xfrm flipV="1">
                                    <a:off x="2329133" y="733245"/>
                                    <a:ext cx="0" cy="552090"/>
                                  </a:xfrm>
                                  <a:prstGeom prst="line">
                                    <a:avLst/>
                                  </a:prstGeom>
                                  <a:noFill/>
                                  <a:ln w="9525" cap="flat" cmpd="sng" algn="ctr">
                                    <a:solidFill>
                                      <a:sysClr val="windowText" lastClr="000000">
                                        <a:shade val="95000"/>
                                        <a:satMod val="105000"/>
                                      </a:sysClr>
                                    </a:solidFill>
                                    <a:prstDash val="dash"/>
                                  </a:ln>
                                  <a:effectLst/>
                                </wps:spPr>
                                <wps:bodyPr/>
                              </wps:wsp>
                              <wps:wsp>
                                <wps:cNvPr id="52" name="Прямая соединительная линия 52"/>
                                <wps:cNvCnPr/>
                                <wps:spPr>
                                  <a:xfrm flipH="1">
                                    <a:off x="707367" y="2009954"/>
                                    <a:ext cx="474452" cy="0"/>
                                  </a:xfrm>
                                  <a:prstGeom prst="line">
                                    <a:avLst/>
                                  </a:prstGeom>
                                  <a:noFill/>
                                  <a:ln w="9525" cap="flat" cmpd="sng" algn="ctr">
                                    <a:solidFill>
                                      <a:sysClr val="windowText" lastClr="000000">
                                        <a:shade val="95000"/>
                                        <a:satMod val="105000"/>
                                      </a:sysClr>
                                    </a:solidFill>
                                    <a:prstDash val="dash"/>
                                  </a:ln>
                                  <a:effectLst/>
                                </wps:spPr>
                                <wps:bodyPr/>
                              </wps:wsp>
                              <wpg:grpSp>
                                <wpg:cNvPr id="54" name="Группа 54"/>
                                <wpg:cNvGrpSpPr/>
                                <wpg:grpSpPr>
                                  <a:xfrm>
                                    <a:off x="0" y="0"/>
                                    <a:ext cx="4657678" cy="2009571"/>
                                    <a:chOff x="0" y="0"/>
                                    <a:chExt cx="4657678" cy="2009571"/>
                                  </a:xfrm>
                                </wpg:grpSpPr>
                                <wps:wsp>
                                  <wps:cNvPr id="49" name="Дуга 49"/>
                                  <wps:cNvSpPr/>
                                  <wps:spPr>
                                    <a:xfrm flipV="1">
                                      <a:off x="0" y="526211"/>
                                      <a:ext cx="2328545" cy="1483360"/>
                                    </a:xfrm>
                                    <a:prstGeom prst="arc">
                                      <a:avLst/>
                                    </a:prstGeom>
                                    <a:noFill/>
                                    <a:ln w="9525" cap="flat" cmpd="sng" algn="ctr">
                                      <a:solidFill>
                                        <a:sysClr val="windowText" lastClr="000000">
                                          <a:shade val="95000"/>
                                          <a:satMod val="10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Дуга 50"/>
                                  <wps:cNvSpPr/>
                                  <wps:spPr>
                                    <a:xfrm rot="10800000" flipV="1">
                                      <a:off x="2329133" y="0"/>
                                      <a:ext cx="2328545" cy="1483360"/>
                                    </a:xfrm>
                                    <a:prstGeom prst="arc">
                                      <a:avLst/>
                                    </a:prstGeom>
                                    <a:noFill/>
                                    <a:ln w="9525" cap="flat" cmpd="sng" algn="ctr">
                                      <a:solidFill>
                                        <a:sysClr val="windowText" lastClr="000000">
                                          <a:shade val="95000"/>
                                          <a:satMod val="10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единительная линия 53"/>
                                  <wps:cNvCnPr/>
                                  <wps:spPr>
                                    <a:xfrm flipH="1">
                                      <a:off x="3502325" y="0"/>
                                      <a:ext cx="655607" cy="0"/>
                                    </a:xfrm>
                                    <a:prstGeom prst="line">
                                      <a:avLst/>
                                    </a:prstGeom>
                                    <a:noFill/>
                                    <a:ln w="9525" cap="flat" cmpd="sng" algn="ctr">
                                      <a:solidFill>
                                        <a:sysClr val="windowText" lastClr="000000">
                                          <a:shade val="95000"/>
                                          <a:satMod val="105000"/>
                                        </a:sysClr>
                                      </a:solidFill>
                                      <a:prstDash val="dash"/>
                                    </a:ln>
                                    <a:effectLst/>
                                  </wps:spPr>
                                  <wps:bodyPr/>
                                </wps:wsp>
                              </wpg:grpSp>
                            </wpg:grpSp>
                          </wpg:grpSp>
                        </wpg:grpSp>
                        <wpg:grpSp>
                          <wpg:cNvPr id="36" name="Группа 36"/>
                          <wpg:cNvGrpSpPr/>
                          <wpg:grpSpPr>
                            <a:xfrm>
                              <a:off x="974785" y="0"/>
                              <a:ext cx="3674833" cy="2320486"/>
                              <a:chOff x="0" y="0"/>
                              <a:chExt cx="3674833" cy="2320486"/>
                            </a:xfrm>
                          </wpg:grpSpPr>
                          <wps:wsp>
                            <wps:cNvPr id="67" name="Овал 67"/>
                            <wps:cNvSpPr/>
                            <wps:spPr>
                              <a:xfrm>
                                <a:off x="1440611" y="2139351"/>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Овал 2"/>
                            <wps:cNvSpPr/>
                            <wps:spPr>
                              <a:xfrm>
                                <a:off x="0" y="2156604"/>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224287" y="2156604"/>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319177" y="2156604"/>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Овал 22"/>
                            <wps:cNvSpPr/>
                            <wps:spPr>
                              <a:xfrm>
                                <a:off x="422694" y="2165231"/>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1086928" y="2147978"/>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931653" y="2147978"/>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2113472" y="2156604"/>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1949570" y="2156604"/>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2656936" y="2173857"/>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Овал 28"/>
                            <wps:cNvSpPr/>
                            <wps:spPr>
                              <a:xfrm>
                                <a:off x="3217653" y="2182483"/>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Овал 29"/>
                            <wps:cNvSpPr/>
                            <wps:spPr>
                              <a:xfrm>
                                <a:off x="923026" y="77638"/>
                                <a:ext cx="137795" cy="13779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Овал 30"/>
                            <wps:cNvSpPr/>
                            <wps:spPr>
                              <a:xfrm>
                                <a:off x="1173192" y="86265"/>
                                <a:ext cx="137795" cy="13779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Овал 31"/>
                            <wps:cNvSpPr/>
                            <wps:spPr>
                              <a:xfrm>
                                <a:off x="1699404" y="86265"/>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Овал 32"/>
                            <wps:cNvSpPr/>
                            <wps:spPr>
                              <a:xfrm>
                                <a:off x="2173856" y="77638"/>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Овал 33"/>
                            <wps:cNvSpPr/>
                            <wps:spPr>
                              <a:xfrm>
                                <a:off x="3174521" y="0"/>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Овал 34"/>
                            <wps:cNvSpPr/>
                            <wps:spPr>
                              <a:xfrm>
                                <a:off x="3355675" y="0"/>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Овал 35"/>
                            <wps:cNvSpPr/>
                            <wps:spPr>
                              <a:xfrm>
                                <a:off x="3536830" y="0"/>
                                <a:ext cx="138003" cy="138003"/>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 name="Поле 45"/>
                        <wps:cNvSpPr txBox="1"/>
                        <wps:spPr>
                          <a:xfrm rot="16200000">
                            <a:off x="-940280" y="1069676"/>
                            <a:ext cx="2457450" cy="431165"/>
                          </a:xfrm>
                          <a:prstGeom prst="rect">
                            <a:avLst/>
                          </a:prstGeom>
                          <a:solidFill>
                            <a:sysClr val="window" lastClr="FFFFFF"/>
                          </a:solidFill>
                          <a:ln w="6350">
                            <a:noFill/>
                          </a:ln>
                          <a:effectLst/>
                        </wps:spPr>
                        <wps:txbx>
                          <w:txbxContent>
                            <w:p w:rsidR="0067655B" w:rsidRPr="00A1690A" w:rsidRDefault="0067655B" w:rsidP="008D4DBE">
                              <w:pPr>
                                <w:jc w:val="center"/>
                                <w:rPr>
                                  <w:sz w:val="20"/>
                                  <w:szCs w:val="20"/>
                                </w:rPr>
                              </w:pPr>
                              <w:r w:rsidRPr="00A1690A">
                                <w:rPr>
                                  <w:sz w:val="20"/>
                                  <w:szCs w:val="20"/>
                                </w:rPr>
                                <w:t>Вероятность наличия заболевания, доли единицы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Поле 46"/>
                        <wps:cNvSpPr txBox="1"/>
                        <wps:spPr>
                          <a:xfrm>
                            <a:off x="1932317" y="2656936"/>
                            <a:ext cx="1439545" cy="266700"/>
                          </a:xfrm>
                          <a:prstGeom prst="rect">
                            <a:avLst/>
                          </a:prstGeom>
                          <a:noFill/>
                          <a:ln w="6350">
                            <a:noFill/>
                          </a:ln>
                          <a:effectLst/>
                        </wps:spPr>
                        <wps:txbx>
                          <w:txbxContent>
                            <w:p w:rsidR="0067655B" w:rsidRPr="00A1690A" w:rsidRDefault="0067655B" w:rsidP="008D4DBE">
                              <w:pPr>
                                <w:rPr>
                                  <w:sz w:val="20"/>
                                  <w:szCs w:val="20"/>
                                </w:rPr>
                              </w:pPr>
                              <w:r w:rsidRPr="00A1690A">
                                <w:rPr>
                                  <w:sz w:val="20"/>
                                  <w:szCs w:val="20"/>
                                </w:rPr>
                                <w:t>Возраст</w:t>
                              </w:r>
                              <w:r>
                                <w:rPr>
                                  <w:sz w:val="20"/>
                                  <w:szCs w:val="20"/>
                                </w:rPr>
                                <w:t xml:space="preserve"> пациента, 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47" o:spid="_x0000_s1071" style="position:absolute;left:0;text-align:left;margin-left:-33.45pt;margin-top:10.2pt;width:391.85pt;height:230.2pt;z-index:251659264" coordsize="49764,2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">
                <v:group id="Группа 44" o:spid="_x0000_s1072" style="position:absolute;width:49764;height:27581" coordsize="49764,2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Группа 66" o:spid="_x0000_s1073" style="position:absolute;top:776;width:49764;height:26805" coordorigin="-3188,-172" coordsize="49764,2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Прямая соединительная линия 43" o:spid="_x0000_s1074" style="position:absolute;flip:y;visibility:visible;mso-wrap-style:square" from="7073,431" to="42436,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group id="Группа 65" o:spid="_x0000_s1075" style="position:absolute;left:-3188;top:-172;width:49764;height:26804" coordorigin="-3188,-172" coordsize="49764,2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Группа 64" o:spid="_x0000_s1076" style="position:absolute;left:-3188;top:-172;width:47268;height:26804" coordorigin="-5085,-172" coordsize="47269,2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Группа 62" o:spid="_x0000_s1077" style="position:absolute;left:-5085;top:-172;width:47268;height:26804" coordorigin="-5085,-172" coordsize="47269,2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Группа 61" o:spid="_x0000_s1078" style="position:absolute;left:-5085;top:-172;width:8622;height:22843" coordorigin="-5085,-172" coordsize="8623,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Поле 11" o:spid="_x0000_s1079" type="#_x0000_t202" style="position:absolute;left:-4443;top:20087;width:728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rsidR="0067655B" w:rsidRDefault="0067655B" w:rsidP="008D4DBE">
                                    <w:r>
                                      <w:t>0</w:t>
                                    </w:r>
                                  </w:p>
                                </w:txbxContent>
                              </v:textbox>
                            </v:shape>
                            <v:shape id="Поле 12" o:spid="_x0000_s1080" type="#_x0000_t202" style="position:absolute;left:-5085;top:9745;width:862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67655B" w:rsidRDefault="0067655B" w:rsidP="008D4DBE">
                                    <w:r>
                                      <w:t>0,5</w:t>
                                    </w:r>
                                  </w:p>
                                </w:txbxContent>
                              </v:textbox>
                            </v:shape>
                            <v:shape id="Поле 13" o:spid="_x0000_s1081" type="#_x0000_t202" style="position:absolute;left:-4011;top:-172;width:7289;height:25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rsidR="0067655B" w:rsidRDefault="0067655B" w:rsidP="008D4DBE">
                                    <w:r>
                                      <w:t>1</w:t>
                                    </w:r>
                                  </w:p>
                                </w:txbxContent>
                              </v:textbox>
                            </v:shape>
                          </v:group>
                          <v:group id="Группа 60" o:spid="_x0000_s1082" style="position:absolute;left:-1294;top:431;width:43477;height:26201" coordorigin="-4831" coordsize="43477,2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Группа 59" o:spid="_x0000_s1083" style="position:absolute;left:258;width:38388;height:23631" coordsize="38387,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Группа 5" o:spid="_x0000_s1084" style="position:absolute;width:38387;height:22514" coordsize="38387,2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Прямая соединительная линия 3" o:spid="_x0000_s1085" style="position:absolute;visibility:visible;mso-wrap-style:square" from="0,0" to="0,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Прямая соединительная линия 4" o:spid="_x0000_s1086" style="position:absolute;visibility:visible;mso-wrap-style:square" from="0,22514" to="38387,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v:group id="Группа 58" o:spid="_x0000_s1087" style="position:absolute;left:1380;top:22256;width:33643;height:1375" coordsize="33643,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Прямая соединительная линия 14" o:spid="_x0000_s1088" style="position:absolute;visibility:visible;mso-wrap-style:square" from="0,86" to="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Прямая соединительная линия 15" o:spid="_x0000_s1089" style="position:absolute;visibility:visible;mso-wrap-style:square" from="5952,86" to="595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Прямая соединительная линия 16" o:spid="_x0000_s1090" style="position:absolute;visibility:visible;mso-wrap-style:square" from="11904,86" to="1190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Прямая соединительная линия 17" o:spid="_x0000_s1091" style="position:absolute;visibility:visible;mso-wrap-style:square" from="17252,86" to="1725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Прямая соединительная линия 18" o:spid="_x0000_s1092" style="position:absolute;visibility:visible;mso-wrap-style:square" from="28035,86" to="2803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Прямая соединительная линия 19" o:spid="_x0000_s1093" style="position:absolute;visibility:visible;mso-wrap-style:square" from="22687,0" to="22687,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Прямая соединительная линия 20" o:spid="_x0000_s1094" style="position:absolute;visibility:visible;mso-wrap-style:square" from="33643,86" to="3364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v:group>
                            <v:group id="Группа 57" o:spid="_x0000_s1095" style="position:absolute;left:-4831;top:23203;width:41910;height:2998" coordorigin="-4831,343" coordsize="41911,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Поле 21" o:spid="_x0000_s1096" type="#_x0000_t202" style="position:absolute;left:-4831;top:769;width:8178;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67655B" w:rsidRDefault="0067655B" w:rsidP="008D4DBE">
                                      <w:r>
                                        <w:t>25</w:t>
                                      </w:r>
                                    </w:p>
                                  </w:txbxContent>
                                </v:textbox>
                              </v:shape>
                              <v:shape id="Поле 37" o:spid="_x0000_s1097" type="#_x0000_t202" style="position:absolute;left:855;top:493;width:8178;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rsidR="0067655B" w:rsidRDefault="0067655B" w:rsidP="008D4DBE">
                                      <w:r>
                                        <w:t>35</w:t>
                                      </w:r>
                                    </w:p>
                                  </w:txbxContent>
                                </v:textbox>
                              </v:shape>
                              <v:shape id="Поле 38" o:spid="_x0000_s1098" type="#_x0000_t202" style="position:absolute;left:7132;top:407;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VcIA&#10;AADbAAAADwAAAGRycy9kb3ducmV2LnhtbERPTWsCMRC9C/0PYQpeimZVk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BVwgAAANsAAAAPAAAAAAAAAAAAAAAAAJgCAABkcnMvZG93&#10;bnJldi54bWxQSwUGAAAAAAQABAD1AAAAhwMAAAAA&#10;" filled="f" stroked="f" strokeweight=".5pt">
                                <v:textbox>
                                  <w:txbxContent>
                                    <w:p w:rsidR="0067655B" w:rsidRDefault="0067655B" w:rsidP="008D4DBE">
                                      <w:r>
                                        <w:t>45</w:t>
                                      </w:r>
                                    </w:p>
                                  </w:txbxContent>
                                </v:textbox>
                              </v:shape>
                              <v:shape id="Поле 39" o:spid="_x0000_s1099" type="#_x0000_t202" style="position:absolute;left:12413;top:412;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rsidR="0067655B" w:rsidRDefault="0067655B" w:rsidP="008D4DBE">
                                      <w:r>
                                        <w:t>55</w:t>
                                      </w:r>
                                    </w:p>
                                  </w:txbxContent>
                                </v:textbox>
                              </v:shape>
                              <v:shape id="Поле 40" o:spid="_x0000_s1100" type="#_x0000_t202" style="position:absolute;left:17936;top:343;width:8179;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PLsIA&#10;AADbAAAADwAAAGRycy9kb3ducmV2LnhtbERPTWsCMRC9C/0PYQpeimYVkb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c8uwgAAANsAAAAPAAAAAAAAAAAAAAAAAJgCAABkcnMvZG93&#10;bnJldi54bWxQSwUGAAAAAAQABAD1AAAAhwMAAAAA&#10;" filled="f" stroked="f" strokeweight=".5pt">
                                <v:textbox>
                                  <w:txbxContent>
                                    <w:p w:rsidR="0067655B" w:rsidRDefault="0067655B" w:rsidP="008D4DBE">
                                      <w:r>
                                        <w:t>65</w:t>
                                      </w:r>
                                    </w:p>
                                  </w:txbxContent>
                                </v:textbox>
                              </v:shape>
                              <v:group id="Группа 56" o:spid="_x0000_s1101" style="position:absolute;left:23278;top:424;width:13801;height:2665" coordorigin="-4756,338" coordsize="13800,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Поле 41" o:spid="_x0000_s1102" type="#_x0000_t202" style="position:absolute;left:-4756;top:338;width:8177;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qtcUA&#10;AADbAAAADwAAAGRycy9kb3ducmV2LnhtbESPQWsCMRSE74L/ITzBi9SsU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Wq1xQAAANsAAAAPAAAAAAAAAAAAAAAAAJgCAABkcnMv&#10;ZG93bnJldi54bWxQSwUGAAAAAAQABAD1AAAAigMAAAAA&#10;" filled="f" stroked="f" strokeweight=".5pt">
                                  <v:textbox>
                                    <w:txbxContent>
                                      <w:p w:rsidR="0067655B" w:rsidRDefault="0067655B" w:rsidP="008D4DBE">
                                        <w:r>
                                          <w:t>75</w:t>
                                        </w:r>
                                      </w:p>
                                    </w:txbxContent>
                                  </v:textbox>
                                </v:shape>
                                <v:shape id="Поле 42" o:spid="_x0000_s1103" type="#_x0000_t202" style="position:absolute;left:864;top:424;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67655B" w:rsidRDefault="0067655B" w:rsidP="008D4DBE">
                                        <w:r>
                                          <w:t>85</w:t>
                                        </w:r>
                                      </w:p>
                                    </w:txbxContent>
                                  </v:textbox>
                                </v:shape>
                              </v:group>
                            </v:group>
                          </v:group>
                        </v:group>
                        <v:group id="Группа 63" o:spid="_x0000_s1104" style="position:absolute;left:2846;top:1293;width:1208;height:20186" coordsize="1207,2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Прямая соединительная линия 7" o:spid="_x0000_s1105" style="position:absolute;visibility:visible;mso-wrap-style:square" from="0,10006" to="111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Прямая соединительная линия 8" o:spid="_x0000_s1106" style="position:absolute;visibility:visible;mso-wrap-style:square" from="0,0" to="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Прямая соединительная линия 9" o:spid="_x0000_s1107" style="position:absolute;visibility:visible;mso-wrap-style:square" from="86,20185" to="1207,2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v:group>
                      <v:group id="Группа 55" o:spid="_x0000_s1108" style="position:absolute;top:1207;width:46576;height:20100" coordsize="46576,2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Прямая соединительная линия 51" o:spid="_x0000_s1109" style="position:absolute;flip:y;visibility:visible;mso-wrap-style:square" from="23291,7332" to="23291,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vg8AAAADbAAAADwAAAGRycy9kb3ducmV2LnhtbESPQYvCMBSE7wv+h/AEb2uqoCzVKCIq&#10;Inux6v21eabF5qU0Ueu/3wjCHoeZ+YaZLztbiwe1vnKsYDRMQBAXTldsFJxP2+8fED4ga6wdk4IX&#10;eVguel9zTLV78pEeWTAiQtinqKAMoUml9EVJFv3QNcTRu7rWYoiyNVK3+IxwW8txkkylxYrjQokN&#10;rUsqbtndKsg3q4s55JeNHfOv3plJlrPMlBr0u9UMRKAu/Ic/7b1WMBnB+0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Bb4PAAAAA2wAAAA8AAAAAAAAAAAAAAAAA&#10;oQIAAGRycy9kb3ducmV2LnhtbFBLBQYAAAAABAAEAPkAAACOAwAAAAA=&#10;">
                          <v:stroke dashstyle="dash"/>
                        </v:line>
                        <v:line id="Прямая соединительная линия 52" o:spid="_x0000_s1110" style="position:absolute;flip:x;visibility:visible;mso-wrap-style:square" from="7073,20099" to="11818,2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x9MIAAADbAAAADwAAAGRycy9kb3ducmV2LnhtbESPwWrDMBBE74H+g9hCb7Fcg0two4QQ&#10;0lJKLnHr+9rayibWylhq7P59VAjkOMzMG2a9nW0vLjT6zrGC5yQFQdw43bFR8P31tlyB8AFZY++Y&#10;FPyRh+3mYbHGQruJT3QpgxERwr5ABW0IQyGlb1qy6BM3EEfvx40WQ5SjkXrEKcJtL7M0fZEWO44L&#10;LQ60b6k5l79WQX3YVeazrg4246N+N3lZsyyVenqcd68gAs3hHr61P7SCPIP/L/E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Px9MIAAADbAAAADwAAAAAAAAAAAAAA&#10;AAChAgAAZHJzL2Rvd25yZXYueG1sUEsFBgAAAAAEAAQA+QAAAJADAAAAAA==&#10;">
                          <v:stroke dashstyle="dash"/>
                        </v:line>
                        <v:group id="Группа 54" o:spid="_x0000_s1111" style="position:absolute;width:46576;height:20095" coordsize="46576,2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Дуга 49" o:spid="_x0000_s1112" style="position:absolute;top:5262;width:23285;height:14833;flip:y;visibility:visible;mso-wrap-style:square;v-text-anchor:middle" coordsize="232854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KcMA&#10;AADbAAAADwAAAGRycy9kb3ducmV2LnhtbESPQWsCMRSE70L/Q3gFL1KziohujaIVxYOXroVeH5vX&#10;zdLNy3aTavz3RhA8DjPzDbNYRduIM3W+dqxgNMxAEJdO11wp+Drt3mYgfEDW2DgmBVfysFq+9BaY&#10;a3fhTzoXoRIJwj5HBSaENpfSl4Ys+qFriZP34zqLIcmukrrDS4LbRo6zbCot1pwWDLb0Yaj8Lf6t&#10;guMf7Tf11k1PsyoevtdstoN5VKr/GtfvIALF8Aw/2getYDKH+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KcMAAADbAAAADwAAAAAAAAAAAAAAAACYAgAAZHJzL2Rv&#10;d25yZXYueG1sUEsFBgAAAAAEAAQA9QAAAIgDAAAAAA==&#10;" path="m1164272,nsc1807282,,2328545,332061,2328545,741680r-1164272,c1164273,494453,1164272,247227,1164272,xem1164272,nfc1807282,,2328545,332061,2328545,741680e" filled="f">
                            <v:stroke dashstyle="dash"/>
                            <v:path arrowok="t" o:connecttype="custom" o:connectlocs="1164272,0;2328545,741680" o:connectangles="0,0"/>
                          </v:shape>
                          <v:shape id="Дуга 50" o:spid="_x0000_s1113" style="position:absolute;left:23291;width:23285;height:14833;rotation:180;flip:y;visibility:visible;mso-wrap-style:square;v-text-anchor:middle" coordsize="232854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kMAA&#10;AADbAAAADwAAAGRycy9kb3ducmV2LnhtbERPTYvCMBC9C/6HMII3TV3ZRapRRBA9uLJqQY9DM7bV&#10;ZtJtotZ/bw6Cx8f7nswaU4o71a6wrGDQj0AQp1YXnClIDsveCITzyBpLy6TgSQ5m03ZrgrG2D97R&#10;fe8zEULYxagg976KpXRpTgZd31bEgTvb2qAPsM6krvERwk0pv6LoRxosODTkWNEip/S6vxkFxyaZ&#10;r/jy57b/9jj81Zv1M1mdlOp2mvkYhKfGf8Rv91or+A7rw5fw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PDkMAAAADbAAAADwAAAAAAAAAAAAAAAACYAgAAZHJzL2Rvd25y&#10;ZXYueG1sUEsFBgAAAAAEAAQA9QAAAIUDAAAAAA==&#10;" path="m1164272,nsc1807282,,2328545,332061,2328545,741680r-1164272,c1164273,494453,1164272,247227,1164272,xem1164272,nfc1807282,,2328545,332061,2328545,741680e" filled="f">
                            <v:stroke dashstyle="dash"/>
                            <v:path arrowok="t" o:connecttype="custom" o:connectlocs="1164272,0;2328545,741680" o:connectangles="0,0"/>
                          </v:shape>
                          <v:line id="Прямая соединительная линия 53" o:spid="_x0000_s1114" style="position:absolute;flip:x;visibility:visible;mso-wrap-style:square" from="35023,0" to="41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Ub8MAAADbAAAADwAAAGRycy9kb3ducmV2LnhtbESPQWvCQBSE74X+h+UVvNWNikXSbEIQ&#10;LaV4adT7S/Z1E8y+Ddmtpv++KxR6HGbmGyYrJtuLK42+c6xgMU9AEDdOd2wUnI775w0IH5A19o5J&#10;wQ95KPLHhwxT7W78SdcqGBEh7FNU0IYwpFL6piWLfu4G4uh9udFiiHI0Uo94i3Dby2WSvEiLHceF&#10;FgfattRcqm+roN6VZ/NRn3d2yQf9ZtZVzbJSavY0la8gAk3hP/zXftcK1i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fVG/DAAAA2wAAAA8AAAAAAAAAAAAA&#10;AAAAoQIAAGRycy9kb3ducmV2LnhtbFBLBQYAAAAABAAEAPkAAACRAwAAAAA=&#10;">
                            <v:stroke dashstyle="dash"/>
                          </v:line>
                        </v:group>
                      </v:group>
                    </v:group>
                  </v:group>
                  <v:group id="Группа 36" o:spid="_x0000_s1115" style="position:absolute;left:9747;width:36749;height:23204" coordsize="36748,2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Овал 67" o:spid="_x0000_s1116" style="position:absolute;left:14406;top:21393;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iQcMA&#10;AADbAAAADwAAAGRycy9kb3ducmV2LnhtbESPQWvCQBSE7wX/w/IEb3VjD7FEVxEhVL20je39kX0m&#10;wezbmH1q/PfdQqHHYWa+YZbrwbXqRn1oPBuYTRNQxKW3DVcGvo758yuoIMgWW89k4EEB1qvR0xIz&#10;6+/8SbdCKhUhHDI0UIt0mdahrMlhmPqOOHon3zuUKPtK2x7vEe5a/ZIkqXbYcFyosaNtTeW5uDoD&#10;h9NxLnt5K/LvIk8/LvvmncLDmMl42CxACQ3yH/5r76yBdA6/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uiQcMAAADbAAAADwAAAAAAAAAAAAAAAACYAgAAZHJzL2Rv&#10;d25yZXYueG1sUEsFBgAAAAAEAAQA9QAAAIgDAAAAAA==&#10;" fillcolor="window" strokecolor="windowText" strokeweight=".25pt"/>
                    <v:oval id="Овал 2" o:spid="_x0000_s1117" style="position:absolute;top:2156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Qv8IA&#10;AADaAAAADwAAAGRycy9kb3ducmV2LnhtbESPQWvCQBSE7wX/w/IEb3WjB1uiq4gQWr3Uxvb+yD6T&#10;YPZtzD41/ntXKPQ4zMw3zGLVu0ZdqQu1ZwOTcQKKuPC25tLAzyF7fQcVBNli45kM3CnAajl4WWBq&#10;/Y2/6ZpLqSKEQ4oGKpE21ToUFTkMY98SR+/oO4cSZVdq2+Etwl2jp0ky0w5rjgsVtrSpqDjlF2dg&#10;dzy8yVY+8uw3z2b787b+onA3ZjTs13NQQr38h//an9bAFJ5X4g3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5C/wgAAANoAAAAPAAAAAAAAAAAAAAAAAJgCAABkcnMvZG93&#10;bnJldi54bWxQSwUGAAAAAAQABAD1AAAAhwMAAAAA&#10;" fillcolor="window" strokecolor="windowText" strokeweight=".25pt"/>
                    <v:oval id="Овал 6" o:spid="_x0000_s1118" style="position:absolute;left:2242;top:2156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WvMIA&#10;AADaAAAADwAAAGRycy9kb3ducmV2LnhtbESPQWvCQBSE7wX/w/IEb3XTHtISXaUUgtVLbdT7I/tM&#10;QrNvY/ap8d+7QqHHYWa+YebLwbXqQn1oPBt4mSagiEtvG64M7Hf58zuoIMgWW89k4EYBlovR0xwz&#10;66/8Q5dCKhUhHDI0UIt0mdahrMlhmPqOOHpH3zuUKPtK2x6vEe5a/ZokqXbYcFyosaPPmsrf4uwM&#10;bI67N1nLqsgPRZ5uT+vmm8LNmMl4+JiBEhrkP/zX/rIGUnhciT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a8wgAAANoAAAAPAAAAAAAAAAAAAAAAAJgCAABkcnMvZG93&#10;bnJldi54bWxQSwUGAAAAAAQABAD1AAAAhwMAAAAA&#10;" fillcolor="window" strokecolor="windowText" strokeweight=".25pt"/>
                    <v:oval id="Овал 10" o:spid="_x0000_s1119" style="position:absolute;left:3191;top:2156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JSMMA&#10;AADbAAAADwAAAGRycy9kb3ducmV2LnhtbESPwU7DQAxE70j8w8pI3OgGDgWl3VZVpQjKBUjau5V1&#10;k6hZb8iaNv17fEDiZmvGM8/L9RR6c6YxdZEdPM4yMMR19B03DvZV8fACJgmyxz4yObhSgvXq9maJ&#10;uY8X/qJzKY3REE45OmhFhtzaVLcUMM3iQKzaMY4BRdexsX7Ei4aH3j5l2dwG7FgbWhxo21J9Kn+C&#10;g/dj9Sw7eS2LQ1nMP7933Qelq3P3d9NmAUZokn/z3/WbV3yl11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RJSMMAAADbAAAADwAAAAAAAAAAAAAAAACYAgAAZHJzL2Rv&#10;d25yZXYueG1sUEsFBgAAAAAEAAQA9QAAAIgDAAAAAA==&#10;" fillcolor="window" strokecolor="windowText" strokeweight=".25pt"/>
                    <v:oval id="Овал 22" o:spid="_x0000_s1120" style="position:absolute;left:4226;top:21652;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4GcMA&#10;AADbAAAADwAAAGRycy9kb3ducmV2LnhtbESPQWvCQBSE7wX/w/IEb3VjDlpSVymF0OpFG9v7I/tM&#10;QrNvY/ap8d+7QqHHYWa+YZbrwbXqQn1oPBuYTRNQxKW3DVcGvg/58wuoIMgWW89k4EYB1qvR0xIz&#10;66/8RZdCKhUhHDI0UIt0mdahrMlhmPqOOHpH3zuUKPtK2x6vEe5anSbJXDtsOC7U2NF7TeVvcXYG&#10;tsfDQjbyUeQ/RT7fnzbNjsLNmMl4eHsFJTTIf/iv/WkNpCk8vs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4GcMAAADbAAAADwAAAAAAAAAAAAAAAACYAgAAZHJzL2Rv&#10;d25yZXYueG1sUEsFBgAAAAAEAAQA9QAAAIgDAAAAAA==&#10;" fillcolor="window" strokecolor="windowText" strokeweight=".25pt"/>
                    <v:oval id="Овал 23" o:spid="_x0000_s1121" style="position:absolute;left:10869;top:21479;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dgsMA&#10;AADbAAAADwAAAGRycy9kb3ducmV2LnhtbESPX2vCQBDE3wt+h2OFvtWLFqyknlKE4J+X1mjfl9ya&#10;hOb2Ym7V+O29QqGPw8z8hpkve9eoK3Wh9mxgPEpAERfe1lwaOB6ylxmoIMgWG89k4E4BlovB0xxT&#10;62+8p2supYoQDikaqETaVOtQVOQwjHxLHL2T7xxKlF2pbYe3CHeNniTJVDusOS5U2NKqouInvzgD&#10;u9PhTbayzrPvPJt+nbf1J4W7Mc/D/uMdlFAv/+G/9sYamLzC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dgsMAAADbAAAADwAAAAAAAAAAAAAAAACYAgAAZHJzL2Rv&#10;d25yZXYueG1sUEsFBgAAAAAEAAQA9QAAAIgDAAAAAA==&#10;" fillcolor="window" strokecolor="windowText" strokeweight=".25pt"/>
                    <v:oval id="Овал 24" o:spid="_x0000_s1122" style="position:absolute;left:9316;top:21479;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F9sMA&#10;AADbAAAADwAAAGRycy9kb3ducmV2LnhtbESPX2vCQBDE3wt+h2OFvtWLUqyknlKE4J+X1mjfl9ya&#10;hOb2Ym7V+O29QqGPw8z8hpkve9eoK3Wh9mxgPEpAERfe1lwaOB6ylxmoIMgWG89k4E4BlovB0xxT&#10;62+8p2supYoQDikaqETaVOtQVOQwjHxLHL2T7xxKlF2pbYe3CHeNniTJVDusOS5U2NKqouInvzgD&#10;u9PhTbayzrPvPJt+nbf1J4W7Mc/D/uMdlFAv/+G/9sYamLzC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F9sMAAADbAAAADwAAAAAAAAAAAAAAAACYAgAAZHJzL2Rv&#10;d25yZXYueG1sUEsFBgAAAAAEAAQA9QAAAIgDAAAAAA==&#10;" fillcolor="window" strokecolor="windowText" strokeweight=".25pt"/>
                    <v:oval id="Овал 25" o:spid="_x0000_s1123" style="position:absolute;left:21134;top:2156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gbcMA&#10;AADbAAAADwAAAGRycy9kb3ducmV2LnhtbESPX2vCQBDE3wt+h2OFvtWLQq2knlKE4J+X1mjfl9ya&#10;hOb2Ym7V+O29QqGPw8z8hpkve9eoK3Wh9mxgPEpAERfe1lwaOB6ylxmoIMgWG89k4E4BlovB0xxT&#10;62+8p2supYoQDikaqETaVOtQVOQwjHxLHL2T7xxKlF2pbYe3CHeNniTJVDusOS5U2NKqouInvzgD&#10;u9PhTbayzrPvPJt+nbf1J4W7Mc/D/uMdlFAv/+G/9sYamLzC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8gbcMAAADbAAAADwAAAAAAAAAAAAAAAACYAgAAZHJzL2Rv&#10;d25yZXYueG1sUEsFBgAAAAAEAAQA9QAAAIgDAAAAAA==&#10;" fillcolor="window" strokecolor="windowText" strokeweight=".25pt"/>
                    <v:oval id="Овал 26" o:spid="_x0000_s1124" style="position:absolute;left:19495;top:2156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GsMA&#10;AADbAAAADwAAAGRycy9kb3ducmV2LnhtbESPT2vCQBTE7wW/w/IEb3Wjh7SkrlIKwT+XtrG9P7LP&#10;JDT7NmafGr+9WxA8DjPzG2axGlyrztSHxrOB2TQBRVx623Bl4GefP7+CCoJssfVMBq4UYLUcPS0w&#10;s/7C33QupFIRwiFDA7VIl2kdypochqnviKN38L1DibKvtO3xEuGu1fMkSbXDhuNCjR191FT+FSdn&#10;YHfYv8hW1kX+W+Tp13HbfFK4GjMZD+9voIQGeYTv7Y01ME/h/0v8A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2+GsMAAADbAAAADwAAAAAAAAAAAAAAAACYAgAAZHJzL2Rv&#10;d25yZXYueG1sUEsFBgAAAAAEAAQA9QAAAIgDAAAAAA==&#10;" fillcolor="window" strokecolor="windowText" strokeweight=".25pt"/>
                    <v:oval id="Овал 27" o:spid="_x0000_s1125" style="position:absolute;left:26569;top:21738;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bgcMA&#10;AADbAAAADwAAAGRycy9kb3ducmV2LnhtbESPT2vCQBTE7wW/w/IEb3VTD1qiq5RC8M+lNur9kX0m&#10;odm3MfvU+O27QqHHYWZ+wyxWvWvUjbpQezbwNk5AERfe1lwaOB6y13dQQZAtNp7JwIMCrJaDlwWm&#10;1t/5m265lCpCOKRooBJpU61DUZHDMPYtcfTOvnMoUXalth3eI9w1epIkU+2w5rhQYUufFRU/+dUZ&#10;2J0PM9nKOs9OeTbdX7b1F4WHMaNh/zEHJdTLf/ivvbEGJjN4fo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bgcMAAADbAAAADwAAAAAAAAAAAAAAAACYAgAAZHJzL2Rv&#10;d25yZXYueG1sUEsFBgAAAAAEAAQA9QAAAIgDAAAAAA==&#10;" fillcolor="window" strokecolor="windowText" strokeweight=".25pt"/>
                    <v:oval id="Овал 28" o:spid="_x0000_s1126" style="position:absolute;left:32176;top:21824;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88AA&#10;AADbAAAADwAAAGRycy9kb3ducmV2LnhtbERPS2vCQBC+F/wPywje6kYPtkRXESH4uLSNeh+yYxLM&#10;zsbsqPHfdw+FHj++92LVu0Y9qAu1ZwOTcQKKuPC25tLA6Zi9f4IKgmyx8UwGXhRgtRy8LTC1/sk/&#10;9MilVDGEQ4oGKpE21ToUFTkMY98SR+7iO4cSYVdq2+EzhrtGT5Nkph3WHBsqbGlTUXHN787A4XL8&#10;kL1s8+ycZ7Pv277+ovAyZjTs13NQQr38i//cO2tgGsfGL/EH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6P88AAAADbAAAADwAAAAAAAAAAAAAAAACYAgAAZHJzL2Rvd25y&#10;ZXYueG1sUEsFBgAAAAAEAAQA9QAAAIUDAAAAAA==&#10;" fillcolor="window" strokecolor="windowText" strokeweight=".25pt"/>
                    <v:oval id="Овал 29" o:spid="_x0000_s1127" style="position:absolute;left:9230;top:776;width:1378;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qaMMA&#10;AADbAAAADwAAAGRycy9kb3ducmV2LnhtbESPQWvCQBSE7wX/w/KE3upGD1pTVylCUHtpjfb+yD6T&#10;0OzbmH1q/PduodDjMDPfMItV7xp1pS7Ung2MRwko4sLbmksDx0P28goqCLLFxjMZuFOA1XLwtMDU&#10;+hvv6ZpLqSKEQ4oGKpE21ToUFTkMI98SR+/kO4cSZVdq2+Etwl2jJ0ky1Q5rjgsVtrSuqPjJL87A&#10;x+kwk51s8uw7z6Zf5139SeFuzPOwf38DJdTLf/ivvbUGJnP4/RJ/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qaMMAAADbAAAADwAAAAAAAAAAAAAAAACYAgAAZHJzL2Rv&#10;d25yZXYueG1sUEsFBgAAAAAEAAQA9QAAAIgDAAAAAA==&#10;" fillcolor="window" strokecolor="windowText" strokeweight=".25pt"/>
                    <v:oval id="Овал 30" o:spid="_x0000_s1128" style="position:absolute;left:11731;top:862;width:1378;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KMAA&#10;AADbAAAADwAAAGRycy9kb3ducmV2LnhtbERPTWvCQBC9F/oflin0VjdVsBJdRQpB7aU16n3Ijkkw&#10;Oxuzo8Z/3z0IHh/ve7boXaOu1IXas4HPQQKKuPC25tLAfpd9TEAFQbbYeCYDdwqwmL++zDC1/sZb&#10;uuZSqhjCIUUDlUibah2KihyGgW+JI3f0nUOJsCu17fAWw12jh0ky1g5rjg0VtvRdUXHKL87Az3H3&#10;JRtZ5dkhz8Z/5039S+FuzPtbv5yCEurlKX6419bAKK6PX+IP0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VKMAAAADbAAAADwAAAAAAAAAAAAAAAACYAgAAZHJzL2Rvd25y&#10;ZXYueG1sUEsFBgAAAAAEAAQA9QAAAIUDAAAAAA==&#10;" fillcolor="window" strokecolor="windowText" strokeweight=".25pt"/>
                    <v:oval id="Овал 31" o:spid="_x0000_s1129" style="position:absolute;left:16994;top:862;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ws8MA&#10;AADbAAAADwAAAGRycy9kb3ducmV2LnhtbESPQWvCQBSE7wX/w/IEb3VjBSupqxQhVHuxRnt/ZJ9J&#10;aPZtzD41/vuuUOhxmJlvmMWqd426UhdqzwYm4wQUceFtzaWB4yF7noMKgmyx8UwG7hRgtRw8LTC1&#10;/sZ7uuZSqgjhkKKBSqRNtQ5FRQ7D2LfE0Tv5zqFE2ZXadniLcNfolySZaYc1x4UKW1pXVPzkF2fg&#10;83R4la185Nl3ns2+ztt6R+FuzGjYv7+BEurlP/zX3lgD0wk8vs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2ws8MAAADbAAAADwAAAAAAAAAAAAAAAACYAgAAZHJzL2Rv&#10;d25yZXYueG1sUEsFBgAAAAAEAAQA9QAAAIgDAAAAAA==&#10;" fillcolor="window" strokecolor="windowText" strokeweight=".25pt"/>
                    <v:oval id="Овал 32" o:spid="_x0000_s1130" style="position:absolute;left:21738;top:77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uxMMA&#10;AADbAAAADwAAAGRycy9kb3ducmV2LnhtbESPX2vCQBDE3wt+h2OFvtWLFqyknlKE4J+X1mjfl9ya&#10;hOb2Ym7V+O29QqGPw8z8hpkve9eoK3Wh9mxgPEpAERfe1lwaOB6ylxmoIMgWG89k4E4BlovB0xxT&#10;62+8p2supYoQDikaqETaVOtQVOQwjHxLHL2T7xxKlF2pbYe3CHeNniTJVDusOS5U2NKqouInvzgD&#10;u9PhTbayzrPvPJt+nbf1J4W7Mc/D/uMdlFAv/+G/9sYaeJ3A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8uxMMAAADbAAAADwAAAAAAAAAAAAAAAACYAgAAZHJzL2Rv&#10;d25yZXYueG1sUEsFBgAAAAAEAAQA9QAAAIgDAAAAAA==&#10;" fillcolor="window" strokecolor="windowText" strokeweight=".25pt"/>
                    <v:oval id="Овал 33" o:spid="_x0000_s1131" style="position:absolute;left:31745;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LX8MA&#10;AADbAAAADwAAAGRycy9kb3ducmV2LnhtbESPQWvCQBSE74L/YXmF3nTTCiqpqxQhtHqxRnt/ZJ9J&#10;aPZtmn3V+O9doeBxmJlvmMWqd406UxdqzwZexgko4sLbmksDx0M2moMKgmyx8UwGrhRgtRwOFpha&#10;f+E9nXMpVYRwSNFAJdKmWoeiIodh7Fvi6J1851Ci7EptO7xEuGv0a5JMtcOa40KFLa0rKn7yP2dg&#10;ezrMZCMfefadZ9Ov3029o3A15vmpf38DJdTLI/zf/rQGJhO4f4k/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LX8MAAADbAAAADwAAAAAAAAAAAAAAAACYAgAAZHJzL2Rv&#10;d25yZXYueG1sUEsFBgAAAAAEAAQA9QAAAIgDAAAAAA==&#10;" fillcolor="window" strokecolor="windowText" strokeweight=".25pt"/>
                    <v:oval id="Овал 34" o:spid="_x0000_s1132" style="position:absolute;left:33556;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TK8MA&#10;AADbAAAADwAAAGRycy9kb3ducmV2LnhtbESPQWvCQBSE7wX/w/KE3urGWrSkriJCsPaixvb+yD6T&#10;YPZtmn3V+O+7QqHHYWa+YebL3jXqQl2oPRsYjxJQxIW3NZcGPo/Z0yuoIMgWG89k4EYBlovBwxxT&#10;6698oEsupYoQDikaqETaVOtQVOQwjHxLHL2T7xxKlF2pbYfXCHeNfk6SqXZYc1yosKV1RcU5/3EG&#10;Pk7HmWxlk2dfeTbdf2/rHYWbMY/DfvUGSqiX//Bf+90amLzA/Uv8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TK8MAAADbAAAADwAAAAAAAAAAAAAAAACYAgAAZHJzL2Rv&#10;d25yZXYueG1sUEsFBgAAAAAEAAQA9QAAAIgDAAAAAA==&#10;" fillcolor="window" strokecolor="windowText" strokeweight=".25pt"/>
                    <v:oval id="Овал 35" o:spid="_x0000_s1133" style="position:absolute;left:35368;width:1380;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2sMMA&#10;AADbAAAADwAAAGRycy9kb3ducmV2LnhtbESPQWvCQBSE7wX/w/KE3urGSrWkriJCsPaixvb+yD6T&#10;YPZtmn3V+O+7QqHHYWa+YebL3jXqQl2oPRsYjxJQxIW3NZcGPo/Z0yuoIMgWG89k4EYBlovBwxxT&#10;6698oEsupYoQDikaqETaVOtQVOQwjHxLHL2T7xxKlF2pbYfXCHeNfk6SqXZYc1yosKV1RcU5/3EG&#10;Pk7HmWxlk2dfeTbdf2/rHYWbMY/DfvUGSqiX//Bf+90amLzA/Uv8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a2sMMAAADbAAAADwAAAAAAAAAAAAAAAACYAgAAZHJzL2Rv&#10;d25yZXYueG1sUEsFBgAAAAAEAAQA9QAAAIgDAAAAAA==&#10;" fillcolor="window" strokecolor="windowText" strokeweight=".25pt"/>
                  </v:group>
                </v:group>
                <v:shape id="Поле 45" o:spid="_x0000_s1134" type="#_x0000_t202" style="position:absolute;left:-9403;top:10696;width:24574;height:4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W6MEA&#10;AADbAAAADwAAAGRycy9kb3ducmV2LnhtbESPQYvCMBSE78L+h/CEvWnqsop0jWJFYa9Vca+P5tkW&#10;m5fQxNr11xtB8DjMzDfMYtWbRnTU+tqygsk4AUFcWF1zqeB42I3mIHxA1thYJgX/5GG1/BgsMNX2&#10;xjl1+1CKCGGfooIqBJdK6YuKDPqxdcTRO9vWYIiyLaVu8RbhppFfSTKTBmuOCxU62lRUXPZXo4C3&#10;68N94+7zrL+eMvdX5FnZ5Up9Dvv1D4hAfXiHX+1freB7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QlujBAAAA2wAAAA8AAAAAAAAAAAAAAAAAmAIAAGRycy9kb3du&#10;cmV2LnhtbFBLBQYAAAAABAAEAPUAAACGAwAAAAA=&#10;" fillcolor="window" stroked="f" strokeweight=".5pt">
                  <v:textbox>
                    <w:txbxContent>
                      <w:p w:rsidR="0067655B" w:rsidRPr="00A1690A" w:rsidRDefault="0067655B" w:rsidP="008D4DBE">
                        <w:pPr>
                          <w:jc w:val="center"/>
                          <w:rPr>
                            <w:sz w:val="20"/>
                            <w:szCs w:val="20"/>
                          </w:rPr>
                        </w:pPr>
                        <w:r w:rsidRPr="00A1690A">
                          <w:rPr>
                            <w:sz w:val="20"/>
                            <w:szCs w:val="20"/>
                          </w:rPr>
                          <w:t>Вероятность наличия заболевания, доли единицы</w:t>
                        </w:r>
                      </w:p>
                    </w:txbxContent>
                  </v:textbox>
                </v:shape>
                <v:shape id="Поле 46" o:spid="_x0000_s1135" type="#_x0000_t202" style="position:absolute;left:19323;top:26569;width:143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67655B" w:rsidRPr="00A1690A" w:rsidRDefault="0067655B" w:rsidP="008D4DBE">
                        <w:pPr>
                          <w:rPr>
                            <w:sz w:val="20"/>
                            <w:szCs w:val="20"/>
                          </w:rPr>
                        </w:pPr>
                        <w:r w:rsidRPr="00A1690A">
                          <w:rPr>
                            <w:sz w:val="20"/>
                            <w:szCs w:val="20"/>
                          </w:rPr>
                          <w:t>Возраст</w:t>
                        </w:r>
                        <w:r>
                          <w:rPr>
                            <w:sz w:val="20"/>
                            <w:szCs w:val="20"/>
                          </w:rPr>
                          <w:t xml:space="preserve"> пациента, лет</w:t>
                        </w:r>
                      </w:p>
                    </w:txbxContent>
                  </v:textbox>
                </v:shape>
              </v:group>
            </w:pict>
          </mc:Fallback>
        </mc:AlternateContent>
      </w: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566D1B">
      <w:pPr>
        <w:rPr>
          <w:color w:val="auto"/>
        </w:rPr>
      </w:pPr>
      <w:r w:rsidRPr="008D4DBE">
        <w:rPr>
          <w:color w:val="auto"/>
        </w:rPr>
        <w:t>Рисуно</w:t>
      </w:r>
      <w:r w:rsidR="00C61AC2">
        <w:rPr>
          <w:color w:val="auto"/>
        </w:rPr>
        <w:t>к 4</w:t>
      </w:r>
      <w:r w:rsidRPr="008D4DBE">
        <w:rPr>
          <w:color w:val="auto"/>
        </w:rPr>
        <w:t>. Диаграмма соответствия линий линейной и логистической регрессии на примере выборки данных о</w:t>
      </w:r>
      <w:r w:rsidRPr="008D4DBE">
        <w:rPr>
          <w:rFonts w:eastAsiaTheme="minorEastAsia"/>
          <w:szCs w:val="28"/>
        </w:rPr>
        <w:t xml:space="preserve"> возрасте пациентов и наличии у них некоторого заболевания</w:t>
      </w:r>
      <w:r w:rsidRPr="008D4DBE">
        <w:rPr>
          <w:color w:val="auto"/>
        </w:rPr>
        <w:t xml:space="preserve"> [</w:t>
      </w:r>
      <w:r w:rsidR="00E30059" w:rsidRPr="00E30059">
        <w:rPr>
          <w:color w:val="auto"/>
        </w:rPr>
        <w:t>5</w:t>
      </w:r>
      <w:r w:rsidRPr="008D4DBE">
        <w:rPr>
          <w:color w:val="auto"/>
        </w:rPr>
        <w:t>]</w:t>
      </w:r>
    </w:p>
    <w:p w:rsidR="008D4DBE" w:rsidRPr="008D4DBE" w:rsidRDefault="00785266" w:rsidP="00566D1B">
      <w:pPr>
        <w:rPr>
          <w:color w:val="auto"/>
        </w:rPr>
      </w:pPr>
      <w:r>
        <w:rPr>
          <w:color w:val="auto"/>
        </w:rPr>
        <w:t>С</w:t>
      </w:r>
      <w:r w:rsidR="008D4DBE" w:rsidRPr="008D4DBE">
        <w:rPr>
          <w:color w:val="auto"/>
        </w:rPr>
        <w:t>плошной линией</w:t>
      </w:r>
      <w:r w:rsidRPr="00785266">
        <w:rPr>
          <w:color w:val="auto"/>
        </w:rPr>
        <w:t xml:space="preserve"> </w:t>
      </w:r>
      <w:r>
        <w:rPr>
          <w:color w:val="auto"/>
        </w:rPr>
        <w:t>н</w:t>
      </w:r>
      <w:r w:rsidRPr="008D4DBE">
        <w:rPr>
          <w:color w:val="auto"/>
        </w:rPr>
        <w:t>а диаграмме</w:t>
      </w:r>
      <w:r w:rsidR="008D4DBE" w:rsidRPr="008D4DBE">
        <w:rPr>
          <w:color w:val="auto"/>
        </w:rPr>
        <w:t xml:space="preserve"> изображена прямая простой линейной регрессии, а пунктиром - кривая логистической регрессии, построенные на основе данных таблицы 1. Для обеих кривых </w:t>
      </w:r>
      <w:r w:rsidR="000B6C88">
        <w:rPr>
          <w:color w:val="auto"/>
        </w:rPr>
        <w:t xml:space="preserve">кружками </w:t>
      </w:r>
      <w:r w:rsidR="008D4DBE" w:rsidRPr="008D4DBE">
        <w:rPr>
          <w:color w:val="auto"/>
        </w:rPr>
        <w:t>обозначены ошибки оценивания заболевания у пациентов.</w:t>
      </w:r>
    </w:p>
    <w:p w:rsidR="008D4DBE" w:rsidRPr="008D4DBE" w:rsidRDefault="00785266" w:rsidP="00566D1B">
      <w:pPr>
        <w:rPr>
          <w:color w:val="auto"/>
        </w:rPr>
      </w:pPr>
      <w:r>
        <w:rPr>
          <w:color w:val="auto"/>
        </w:rPr>
        <w:t xml:space="preserve">По </w:t>
      </w:r>
      <w:r w:rsidR="00CB1954">
        <w:rPr>
          <w:color w:val="auto"/>
        </w:rPr>
        <w:t xml:space="preserve">данной </w:t>
      </w:r>
      <w:r w:rsidR="00E56FCE">
        <w:rPr>
          <w:color w:val="auto"/>
        </w:rPr>
        <w:t>диаграмме видно</w:t>
      </w:r>
      <w:r w:rsidR="00D2262C">
        <w:rPr>
          <w:color w:val="auto"/>
        </w:rPr>
        <w:t xml:space="preserve">, </w:t>
      </w:r>
      <w:r w:rsidR="00E56FCE">
        <w:rPr>
          <w:color w:val="auto"/>
        </w:rPr>
        <w:t xml:space="preserve">что </w:t>
      </w:r>
      <w:r w:rsidR="00D2262C">
        <w:rPr>
          <w:color w:val="auto"/>
        </w:rPr>
        <w:t>л</w:t>
      </w:r>
      <w:r w:rsidR="008D4DBE" w:rsidRPr="008D4DBE">
        <w:rPr>
          <w:color w:val="auto"/>
        </w:rPr>
        <w:t>иния линейной регрессии равномерно возрастает и большое количество ее значений лежит рядом с вероятностью наличия заболевания, равной</w:t>
      </w:r>
      <w:r w:rsidR="004D3838">
        <w:rPr>
          <w:color w:val="auto"/>
        </w:rPr>
        <w:t xml:space="preserve"> 50%</w:t>
      </w:r>
      <w:r w:rsidR="008D4DBE" w:rsidRPr="008D4DBE">
        <w:rPr>
          <w:color w:val="auto"/>
        </w:rPr>
        <w:t xml:space="preserve">. Однако, вероятность в </w:t>
      </w:r>
      <w:r w:rsidR="004D3838">
        <w:rPr>
          <w:color w:val="auto"/>
        </w:rPr>
        <w:t xml:space="preserve">50% </w:t>
      </w:r>
      <w:r w:rsidR="008D4DBE" w:rsidRPr="008D4DBE">
        <w:rPr>
          <w:color w:val="auto"/>
        </w:rPr>
        <w:t xml:space="preserve">и близкие к ней вероятности не дают точно отнести событие к положительному или отрицательному исходу. </w:t>
      </w:r>
      <w:r w:rsidR="00270331">
        <w:rPr>
          <w:color w:val="auto"/>
        </w:rPr>
        <w:t xml:space="preserve">Применительно к данной выборке </w:t>
      </w:r>
      <w:r w:rsidR="008D4DBE" w:rsidRPr="008D4DBE">
        <w:rPr>
          <w:color w:val="auto"/>
        </w:rPr>
        <w:t xml:space="preserve">это наличие или отсутствие заболевания. </w:t>
      </w:r>
      <w:r w:rsidR="00AE5985">
        <w:rPr>
          <w:color w:val="auto"/>
        </w:rPr>
        <w:t>В то же время, у аналитиков</w:t>
      </w:r>
      <w:r w:rsidR="008D4DBE" w:rsidRPr="008D4DBE">
        <w:rPr>
          <w:color w:val="auto"/>
        </w:rPr>
        <w:t xml:space="preserve"> возникают трудности с классификацией </w:t>
      </w:r>
      <w:r w:rsidR="00270331">
        <w:rPr>
          <w:color w:val="auto"/>
        </w:rPr>
        <w:t xml:space="preserve">таких </w:t>
      </w:r>
      <w:r w:rsidR="008D4DBE" w:rsidRPr="008D4DBE">
        <w:rPr>
          <w:color w:val="auto"/>
        </w:rPr>
        <w:t xml:space="preserve">событий. </w:t>
      </w:r>
    </w:p>
    <w:p w:rsidR="008D4DBE" w:rsidRPr="008D4DBE" w:rsidRDefault="008D4DBE" w:rsidP="00566D1B">
      <w:pPr>
        <w:rPr>
          <w:color w:val="auto"/>
        </w:rPr>
      </w:pPr>
      <w:r w:rsidRPr="008D4DBE">
        <w:rPr>
          <w:color w:val="auto"/>
        </w:rPr>
        <w:t xml:space="preserve">Линия логистической регрессии имеет порог в районе </w:t>
      </w:r>
      <w:r w:rsidR="004D3838">
        <w:rPr>
          <w:color w:val="auto"/>
        </w:rPr>
        <w:t xml:space="preserve">50% </w:t>
      </w:r>
      <w:r w:rsidRPr="008D4DBE">
        <w:rPr>
          <w:color w:val="auto"/>
        </w:rPr>
        <w:t>вероятности, а значит, меньшее количество событий будет иметь вероятности в диапазоне</w:t>
      </w:r>
      <w:r w:rsidR="004D3838">
        <w:rPr>
          <w:color w:val="auto"/>
        </w:rPr>
        <w:t xml:space="preserve"> 50%</w:t>
      </w:r>
      <w:r w:rsidRPr="008D4DBE">
        <w:rPr>
          <w:color w:val="auto"/>
        </w:rPr>
        <w:t xml:space="preserve">. </w:t>
      </w:r>
      <w:r w:rsidR="005E39AD">
        <w:rPr>
          <w:color w:val="auto"/>
        </w:rPr>
        <w:t>Э</w:t>
      </w:r>
      <w:r w:rsidRPr="008D4DBE">
        <w:rPr>
          <w:color w:val="auto"/>
        </w:rPr>
        <w:t xml:space="preserve">то </w:t>
      </w:r>
      <w:r w:rsidR="005E39AD">
        <w:rPr>
          <w:color w:val="auto"/>
        </w:rPr>
        <w:t xml:space="preserve">позволит </w:t>
      </w:r>
      <w:r w:rsidRPr="008D4DBE">
        <w:rPr>
          <w:color w:val="auto"/>
        </w:rPr>
        <w:t xml:space="preserve">аналитику точно идентифицировать большее количество событий, как положительный или отрицательный исход. </w:t>
      </w:r>
    </w:p>
    <w:p w:rsidR="008D4DBE" w:rsidRPr="008D4DBE" w:rsidRDefault="008D4DBE" w:rsidP="00566D1B">
      <w:pPr>
        <w:rPr>
          <w:color w:val="auto"/>
        </w:rPr>
      </w:pPr>
      <w:r w:rsidRPr="008D4DBE">
        <w:rPr>
          <w:color w:val="auto"/>
        </w:rPr>
        <w:lastRenderedPageBreak/>
        <w:t>В результате анализа диаграммы выявлено, что логистическая регрессия является более точной моделью для оценивания вероятности</w:t>
      </w:r>
      <w:r w:rsidR="00D55147">
        <w:rPr>
          <w:color w:val="auto"/>
        </w:rPr>
        <w:t xml:space="preserve"> наличия</w:t>
      </w:r>
      <w:r w:rsidRPr="008D4DBE">
        <w:rPr>
          <w:color w:val="auto"/>
        </w:rPr>
        <w:t xml:space="preserve"> заболевания </w:t>
      </w:r>
      <w:r w:rsidR="006917FE">
        <w:rPr>
          <w:color w:val="auto"/>
        </w:rPr>
        <w:t xml:space="preserve">у пациента </w:t>
      </w:r>
      <w:r w:rsidRPr="008D4DBE">
        <w:rPr>
          <w:color w:val="auto"/>
        </w:rPr>
        <w:t>в зависимости от</w:t>
      </w:r>
      <w:r w:rsidR="006917FE">
        <w:rPr>
          <w:color w:val="auto"/>
        </w:rPr>
        <w:t xml:space="preserve"> его возраста</w:t>
      </w:r>
      <w:r w:rsidRPr="008D4DBE">
        <w:rPr>
          <w:color w:val="auto"/>
        </w:rPr>
        <w:t>, чем линейная</w:t>
      </w:r>
      <w:r w:rsidR="00E320AF">
        <w:rPr>
          <w:color w:val="auto"/>
        </w:rPr>
        <w:t xml:space="preserve"> регрессия</w:t>
      </w:r>
      <w:r w:rsidR="000B6C88">
        <w:rPr>
          <w:color w:val="auto"/>
        </w:rPr>
        <w:t>,</w:t>
      </w:r>
      <w:r w:rsidR="00E320AF">
        <w:rPr>
          <w:color w:val="auto"/>
        </w:rPr>
        <w:t xml:space="preserve"> и сделан вывод о том, что </w:t>
      </w:r>
      <w:r w:rsidRPr="008D4DBE">
        <w:rPr>
          <w:color w:val="auto"/>
        </w:rPr>
        <w:t>логистическая регрессия имеет более высокую предсказательную способность</w:t>
      </w:r>
      <w:r w:rsidR="00E320AF">
        <w:rPr>
          <w:color w:val="auto"/>
        </w:rPr>
        <w:t xml:space="preserve"> по сравнению с линейной регрессией</w:t>
      </w:r>
      <w:r w:rsidRPr="008D4DBE">
        <w:rPr>
          <w:color w:val="auto"/>
        </w:rPr>
        <w:t xml:space="preserve">. </w:t>
      </w:r>
    </w:p>
    <w:p w:rsidR="008D4DBE" w:rsidRPr="00C90CA3" w:rsidRDefault="008D4DBE" w:rsidP="008D4DBE">
      <w:pPr>
        <w:rPr>
          <w:color w:val="auto"/>
        </w:rPr>
      </w:pPr>
    </w:p>
    <w:p w:rsidR="00566D1B" w:rsidRPr="00C90CA3" w:rsidRDefault="00566D1B" w:rsidP="008D4DBE">
      <w:pPr>
        <w:rPr>
          <w:color w:val="auto"/>
        </w:rPr>
      </w:pPr>
    </w:p>
    <w:p w:rsidR="008D4DBE" w:rsidRPr="008D4DBE" w:rsidRDefault="008D4DBE" w:rsidP="00566D1B">
      <w:pPr>
        <w:pStyle w:val="2"/>
      </w:pPr>
      <w:bookmarkStart w:id="36" w:name="_Toc357902468"/>
      <w:bookmarkStart w:id="37" w:name="_Toc358000262"/>
      <w:bookmarkStart w:id="38" w:name="_Toc358001591"/>
      <w:r w:rsidRPr="008D4DBE">
        <w:t>1.3 Проблема ошибок 1 и 2 рода и издержек классификации</w:t>
      </w:r>
      <w:bookmarkEnd w:id="36"/>
      <w:bookmarkEnd w:id="37"/>
      <w:bookmarkEnd w:id="38"/>
    </w:p>
    <w:p w:rsidR="008D4DBE" w:rsidRPr="008D4DBE" w:rsidRDefault="008D4DBE" w:rsidP="008D4DBE">
      <w:pPr>
        <w:rPr>
          <w:color w:val="auto"/>
        </w:rPr>
      </w:pPr>
    </w:p>
    <w:p w:rsidR="008D4DBE" w:rsidRPr="008D4DBE" w:rsidRDefault="008D4DBE" w:rsidP="00566D1B">
      <w:r w:rsidRPr="008D4DBE">
        <w:t xml:space="preserve">В процессе работы бинарной классификационной модели могут возникать ошибки – несоответствия выходных значений модели и </w:t>
      </w:r>
      <w:r w:rsidR="00470CDE">
        <w:t xml:space="preserve">реальных </w:t>
      </w:r>
      <w:r w:rsidRPr="008D4DBE">
        <w:t>значений</w:t>
      </w:r>
      <w:r w:rsidR="00470CDE">
        <w:t xml:space="preserve"> выборки</w:t>
      </w:r>
      <w:r w:rsidRPr="008D4DBE">
        <w:t xml:space="preserve">. Предсказание, соответствующее положительному исходу, может быть распознано </w:t>
      </w:r>
      <w:r w:rsidR="009B7A33">
        <w:t xml:space="preserve">моделью </w:t>
      </w:r>
      <w:r w:rsidRPr="008D4DBE">
        <w:t xml:space="preserve">как отрицательный исход. Такие ошибки называются ложноотрицательными или ошибками </w:t>
      </w:r>
      <w:r w:rsidRPr="008D4DBE">
        <w:rPr>
          <w:lang w:val="en-US"/>
        </w:rPr>
        <w:t>I</w:t>
      </w:r>
      <w:r w:rsidRPr="008D4DBE">
        <w:t xml:space="preserve"> рода. Предсказание, соответствующее отрицательному исходу, наоборот, может быть распознано </w:t>
      </w:r>
      <w:r w:rsidR="005473ED">
        <w:t xml:space="preserve">моделью </w:t>
      </w:r>
      <w:r w:rsidRPr="008D4DBE">
        <w:t xml:space="preserve">как положительный исход. Такие ошибки называются ложноположительными или ошибками </w:t>
      </w:r>
      <w:r w:rsidRPr="008D4DBE">
        <w:rPr>
          <w:lang w:val="en-US"/>
        </w:rPr>
        <w:t>II</w:t>
      </w:r>
      <w:r w:rsidRPr="008D4DBE">
        <w:t xml:space="preserve"> рода. Поэтому в бинарной классификации каждое предсказание может иметь </w:t>
      </w:r>
      <w:r w:rsidR="009B7A33">
        <w:t xml:space="preserve">следующие </w:t>
      </w:r>
      <w:r w:rsidRPr="008D4DBE">
        <w:t xml:space="preserve">четыре исхода, которые </w:t>
      </w:r>
      <w:r w:rsidR="009B7A33">
        <w:t xml:space="preserve">приведены </w:t>
      </w:r>
      <w:r w:rsidRPr="008D4DBE">
        <w:t>в табл. 2:</w:t>
      </w:r>
    </w:p>
    <w:p w:rsidR="008D4DBE" w:rsidRPr="00566D1B" w:rsidRDefault="008D4DBE" w:rsidP="00FC16C3">
      <w:pPr>
        <w:pStyle w:val="af"/>
        <w:numPr>
          <w:ilvl w:val="0"/>
          <w:numId w:val="8"/>
        </w:numPr>
        <w:spacing w:after="0" w:line="360" w:lineRule="auto"/>
        <w:ind w:left="993" w:hanging="357"/>
        <w:rPr>
          <w:rFonts w:ascii="Times New Roman" w:hAnsi="Times New Roman" w:cs="Times New Roman"/>
          <w:sz w:val="28"/>
          <w:szCs w:val="28"/>
        </w:rPr>
      </w:pPr>
      <w:r w:rsidRPr="00566D1B">
        <w:rPr>
          <w:rFonts w:ascii="Times New Roman" w:hAnsi="Times New Roman" w:cs="Times New Roman"/>
          <w:sz w:val="28"/>
          <w:szCs w:val="28"/>
        </w:rPr>
        <w:t xml:space="preserve">истинноположительный (true positive, </w:t>
      </w:r>
      <w:r w:rsidRPr="00921781">
        <w:rPr>
          <w:rFonts w:ascii="Times New Roman" w:hAnsi="Times New Roman" w:cs="Times New Roman"/>
          <w:i/>
          <w:sz w:val="28"/>
          <w:szCs w:val="28"/>
        </w:rPr>
        <w:t>TP</w:t>
      </w:r>
      <w:r w:rsidRPr="00566D1B">
        <w:rPr>
          <w:rFonts w:ascii="Times New Roman" w:hAnsi="Times New Roman" w:cs="Times New Roman"/>
          <w:sz w:val="28"/>
          <w:szCs w:val="28"/>
        </w:rPr>
        <w:t>);</w:t>
      </w:r>
    </w:p>
    <w:p w:rsidR="008D4DBE" w:rsidRPr="00566D1B" w:rsidRDefault="008D4DBE" w:rsidP="00FC16C3">
      <w:pPr>
        <w:pStyle w:val="af"/>
        <w:numPr>
          <w:ilvl w:val="0"/>
          <w:numId w:val="8"/>
        </w:numPr>
        <w:spacing w:after="0" w:line="360" w:lineRule="auto"/>
        <w:ind w:left="993" w:hanging="357"/>
        <w:rPr>
          <w:rFonts w:ascii="Times New Roman" w:hAnsi="Times New Roman" w:cs="Times New Roman"/>
          <w:sz w:val="28"/>
          <w:szCs w:val="28"/>
        </w:rPr>
      </w:pPr>
      <w:r w:rsidRPr="00566D1B">
        <w:rPr>
          <w:rFonts w:ascii="Times New Roman" w:hAnsi="Times New Roman" w:cs="Times New Roman"/>
          <w:sz w:val="28"/>
          <w:szCs w:val="28"/>
        </w:rPr>
        <w:t xml:space="preserve">истинноотрицательный (true negative, </w:t>
      </w:r>
      <w:r w:rsidRPr="00921781">
        <w:rPr>
          <w:rFonts w:ascii="Times New Roman" w:hAnsi="Times New Roman" w:cs="Times New Roman"/>
          <w:i/>
          <w:sz w:val="28"/>
          <w:szCs w:val="28"/>
        </w:rPr>
        <w:t>TN</w:t>
      </w:r>
      <w:r w:rsidRPr="00566D1B">
        <w:rPr>
          <w:rFonts w:ascii="Times New Roman" w:hAnsi="Times New Roman" w:cs="Times New Roman"/>
          <w:sz w:val="28"/>
          <w:szCs w:val="28"/>
        </w:rPr>
        <w:t>);</w:t>
      </w:r>
    </w:p>
    <w:p w:rsidR="008D4DBE" w:rsidRPr="00566D1B" w:rsidRDefault="008D4DBE" w:rsidP="00FC16C3">
      <w:pPr>
        <w:pStyle w:val="af"/>
        <w:numPr>
          <w:ilvl w:val="0"/>
          <w:numId w:val="8"/>
        </w:numPr>
        <w:spacing w:after="0" w:line="360" w:lineRule="auto"/>
        <w:ind w:left="993" w:hanging="357"/>
        <w:rPr>
          <w:rFonts w:ascii="Times New Roman" w:hAnsi="Times New Roman" w:cs="Times New Roman"/>
          <w:sz w:val="28"/>
          <w:szCs w:val="28"/>
        </w:rPr>
      </w:pPr>
      <w:r w:rsidRPr="00566D1B">
        <w:rPr>
          <w:rFonts w:ascii="Times New Roman" w:hAnsi="Times New Roman" w:cs="Times New Roman"/>
          <w:sz w:val="28"/>
          <w:szCs w:val="28"/>
        </w:rPr>
        <w:t xml:space="preserve">ложноположительный (false positive, </w:t>
      </w:r>
      <w:r w:rsidRPr="00921781">
        <w:rPr>
          <w:rFonts w:ascii="Times New Roman" w:hAnsi="Times New Roman" w:cs="Times New Roman"/>
          <w:i/>
          <w:sz w:val="28"/>
          <w:szCs w:val="28"/>
        </w:rPr>
        <w:t>FP</w:t>
      </w:r>
      <w:r w:rsidRPr="00566D1B">
        <w:rPr>
          <w:rFonts w:ascii="Times New Roman" w:hAnsi="Times New Roman" w:cs="Times New Roman"/>
          <w:sz w:val="28"/>
          <w:szCs w:val="28"/>
        </w:rPr>
        <w:t>);</w:t>
      </w:r>
    </w:p>
    <w:p w:rsidR="008D4DBE" w:rsidRPr="00566D1B" w:rsidRDefault="008D4DBE" w:rsidP="00FC16C3">
      <w:pPr>
        <w:pStyle w:val="af"/>
        <w:numPr>
          <w:ilvl w:val="0"/>
          <w:numId w:val="8"/>
        </w:numPr>
        <w:spacing w:after="0" w:line="360" w:lineRule="auto"/>
        <w:ind w:left="993" w:hanging="357"/>
        <w:rPr>
          <w:rFonts w:ascii="Times New Roman" w:hAnsi="Times New Roman" w:cs="Times New Roman"/>
          <w:sz w:val="28"/>
          <w:szCs w:val="28"/>
        </w:rPr>
      </w:pPr>
      <w:r w:rsidRPr="00566D1B">
        <w:rPr>
          <w:rFonts w:ascii="Times New Roman" w:hAnsi="Times New Roman" w:cs="Times New Roman"/>
          <w:sz w:val="28"/>
          <w:szCs w:val="28"/>
        </w:rPr>
        <w:t>ложноотрицательный (</w:t>
      </w:r>
      <w:r w:rsidRPr="00566D1B">
        <w:rPr>
          <w:rFonts w:ascii="Times New Roman" w:hAnsi="Times New Roman" w:cs="Times New Roman"/>
          <w:sz w:val="28"/>
          <w:szCs w:val="28"/>
          <w:lang w:val="en-US"/>
        </w:rPr>
        <w:t>false</w:t>
      </w:r>
      <w:r w:rsidRPr="00566D1B">
        <w:rPr>
          <w:rFonts w:ascii="Times New Roman" w:hAnsi="Times New Roman" w:cs="Times New Roman"/>
          <w:sz w:val="28"/>
          <w:szCs w:val="28"/>
        </w:rPr>
        <w:t xml:space="preserve"> </w:t>
      </w:r>
      <w:r w:rsidRPr="00566D1B">
        <w:rPr>
          <w:rFonts w:ascii="Times New Roman" w:hAnsi="Times New Roman" w:cs="Times New Roman"/>
          <w:sz w:val="28"/>
          <w:szCs w:val="28"/>
          <w:lang w:val="en-US"/>
        </w:rPr>
        <w:t>negative</w:t>
      </w:r>
      <w:r w:rsidRPr="00566D1B">
        <w:rPr>
          <w:rFonts w:ascii="Times New Roman" w:hAnsi="Times New Roman" w:cs="Times New Roman"/>
          <w:sz w:val="28"/>
          <w:szCs w:val="28"/>
        </w:rPr>
        <w:t xml:space="preserve">, </w:t>
      </w:r>
      <w:r w:rsidRPr="00921781">
        <w:rPr>
          <w:rFonts w:ascii="Times New Roman" w:hAnsi="Times New Roman" w:cs="Times New Roman"/>
          <w:i/>
          <w:sz w:val="28"/>
          <w:szCs w:val="28"/>
          <w:lang w:val="en-US"/>
        </w:rPr>
        <w:t>FN</w:t>
      </w:r>
      <w:r w:rsidRPr="00566D1B">
        <w:rPr>
          <w:rFonts w:ascii="Times New Roman" w:hAnsi="Times New Roman" w:cs="Times New Roman"/>
          <w:sz w:val="28"/>
          <w:szCs w:val="28"/>
        </w:rPr>
        <w:t>).</w:t>
      </w:r>
    </w:p>
    <w:p w:rsidR="008D4DBE" w:rsidRPr="008D4DBE" w:rsidRDefault="008D4DBE" w:rsidP="008D4DBE">
      <w:pPr>
        <w:jc w:val="right"/>
        <w:rPr>
          <w:color w:val="auto"/>
        </w:rPr>
      </w:pPr>
      <w:r w:rsidRPr="008D4DBE">
        <w:rPr>
          <w:color w:val="auto"/>
        </w:rPr>
        <w:t>Таблица 2</w:t>
      </w:r>
    </w:p>
    <w:p w:rsidR="008D4DBE" w:rsidRPr="008D4DBE" w:rsidRDefault="008D4DBE" w:rsidP="008D4DBE">
      <w:pPr>
        <w:jc w:val="center"/>
        <w:rPr>
          <w:color w:val="auto"/>
        </w:rPr>
      </w:pPr>
      <w:r w:rsidRPr="008D4DBE">
        <w:rPr>
          <w:color w:val="auto"/>
        </w:rPr>
        <w:t>Матрица классификации</w:t>
      </w:r>
    </w:p>
    <w:tbl>
      <w:tblPr>
        <w:tblStyle w:val="af0"/>
        <w:tblW w:w="5000" w:type="pct"/>
        <w:tblLook w:val="04A0" w:firstRow="1" w:lastRow="0" w:firstColumn="1" w:lastColumn="0" w:noHBand="0" w:noVBand="1"/>
      </w:tblPr>
      <w:tblGrid>
        <w:gridCol w:w="3284"/>
        <w:gridCol w:w="3285"/>
        <w:gridCol w:w="3285"/>
      </w:tblGrid>
      <w:tr w:rsidR="008D4DBE" w:rsidRPr="008D4DBE" w:rsidTr="008D4DBE">
        <w:tc>
          <w:tcPr>
            <w:tcW w:w="1666" w:type="pct"/>
            <w:vMerge w:val="restart"/>
            <w:vAlign w:val="center"/>
          </w:tcPr>
          <w:p w:rsidR="008D4DBE" w:rsidRPr="008D4DBE" w:rsidRDefault="008D4DBE" w:rsidP="008D4DBE">
            <w:pPr>
              <w:ind w:firstLine="0"/>
              <w:jc w:val="center"/>
              <w:rPr>
                <w:color w:val="auto"/>
              </w:rPr>
            </w:pPr>
            <w:r w:rsidRPr="008D4DBE">
              <w:rPr>
                <w:color w:val="auto"/>
              </w:rPr>
              <w:t>Фактически класс</w:t>
            </w:r>
          </w:p>
        </w:tc>
        <w:tc>
          <w:tcPr>
            <w:tcW w:w="3334" w:type="pct"/>
            <w:gridSpan w:val="2"/>
            <w:vAlign w:val="center"/>
          </w:tcPr>
          <w:p w:rsidR="008D4DBE" w:rsidRPr="008D4DBE" w:rsidRDefault="008D4DBE" w:rsidP="008D4DBE">
            <w:pPr>
              <w:ind w:firstLine="0"/>
              <w:jc w:val="center"/>
              <w:rPr>
                <w:color w:val="auto"/>
              </w:rPr>
            </w:pPr>
            <w:r w:rsidRPr="008D4DBE">
              <w:rPr>
                <w:color w:val="auto"/>
              </w:rPr>
              <w:t>Предсказанный класс</w:t>
            </w:r>
          </w:p>
        </w:tc>
      </w:tr>
      <w:tr w:rsidR="008D4DBE" w:rsidRPr="008D4DBE" w:rsidTr="008D4DBE">
        <w:tc>
          <w:tcPr>
            <w:tcW w:w="1666" w:type="pct"/>
            <w:vMerge/>
            <w:vAlign w:val="center"/>
          </w:tcPr>
          <w:p w:rsidR="008D4DBE" w:rsidRPr="008D4DBE" w:rsidRDefault="008D4DBE" w:rsidP="008D4DBE">
            <w:pPr>
              <w:ind w:firstLine="0"/>
              <w:jc w:val="center"/>
              <w:rPr>
                <w:color w:val="auto"/>
              </w:rPr>
            </w:pPr>
          </w:p>
        </w:tc>
        <w:tc>
          <w:tcPr>
            <w:tcW w:w="1667" w:type="pct"/>
            <w:vAlign w:val="center"/>
          </w:tcPr>
          <w:p w:rsidR="008D4DBE" w:rsidRPr="008D4DBE" w:rsidRDefault="008D4DBE" w:rsidP="008D4DBE">
            <w:pPr>
              <w:ind w:firstLine="0"/>
              <w:jc w:val="center"/>
              <w:rPr>
                <w:color w:val="auto"/>
              </w:rPr>
            </w:pPr>
            <w:r w:rsidRPr="008D4DBE">
              <w:rPr>
                <w:color w:val="auto"/>
              </w:rPr>
              <w:t>Да</w:t>
            </w:r>
          </w:p>
        </w:tc>
        <w:tc>
          <w:tcPr>
            <w:tcW w:w="1667" w:type="pct"/>
            <w:vAlign w:val="center"/>
          </w:tcPr>
          <w:p w:rsidR="008D4DBE" w:rsidRPr="008D4DBE" w:rsidRDefault="008D4DBE" w:rsidP="008D4DBE">
            <w:pPr>
              <w:ind w:firstLine="0"/>
              <w:jc w:val="center"/>
              <w:rPr>
                <w:color w:val="auto"/>
              </w:rPr>
            </w:pPr>
            <w:r w:rsidRPr="008D4DBE">
              <w:rPr>
                <w:color w:val="auto"/>
              </w:rPr>
              <w:t>Нет</w:t>
            </w:r>
          </w:p>
        </w:tc>
      </w:tr>
      <w:tr w:rsidR="008D4DBE" w:rsidRPr="008D4DBE" w:rsidTr="008D4DBE">
        <w:tc>
          <w:tcPr>
            <w:tcW w:w="1666" w:type="pct"/>
            <w:vAlign w:val="center"/>
          </w:tcPr>
          <w:p w:rsidR="008D4DBE" w:rsidRPr="008D4DBE" w:rsidRDefault="008D4DBE" w:rsidP="008D4DBE">
            <w:pPr>
              <w:ind w:firstLine="0"/>
              <w:jc w:val="center"/>
              <w:rPr>
                <w:color w:val="auto"/>
              </w:rPr>
            </w:pPr>
            <w:r w:rsidRPr="008D4DBE">
              <w:rPr>
                <w:color w:val="auto"/>
              </w:rPr>
              <w:t>Да</w:t>
            </w:r>
          </w:p>
        </w:tc>
        <w:tc>
          <w:tcPr>
            <w:tcW w:w="1667" w:type="pct"/>
            <w:vAlign w:val="center"/>
          </w:tcPr>
          <w:p w:rsidR="008D4DBE" w:rsidRPr="00921781" w:rsidRDefault="008D4DBE" w:rsidP="008D4DBE">
            <w:pPr>
              <w:ind w:firstLine="0"/>
              <w:jc w:val="center"/>
              <w:rPr>
                <w:i/>
                <w:color w:val="auto"/>
              </w:rPr>
            </w:pPr>
            <w:r w:rsidRPr="00921781">
              <w:rPr>
                <w:i/>
                <w:color w:val="auto"/>
              </w:rPr>
              <w:t>TP</w:t>
            </w:r>
          </w:p>
        </w:tc>
        <w:tc>
          <w:tcPr>
            <w:tcW w:w="1667" w:type="pct"/>
            <w:vAlign w:val="center"/>
          </w:tcPr>
          <w:p w:rsidR="008D4DBE" w:rsidRPr="00921781" w:rsidRDefault="008D4DBE" w:rsidP="008D4DBE">
            <w:pPr>
              <w:ind w:firstLine="0"/>
              <w:jc w:val="center"/>
              <w:rPr>
                <w:i/>
                <w:color w:val="auto"/>
              </w:rPr>
            </w:pPr>
            <w:r w:rsidRPr="00921781">
              <w:rPr>
                <w:i/>
                <w:color w:val="auto"/>
                <w:lang w:val="en-US"/>
              </w:rPr>
              <w:t>FN</w:t>
            </w:r>
          </w:p>
        </w:tc>
      </w:tr>
      <w:tr w:rsidR="008D4DBE" w:rsidRPr="008D4DBE" w:rsidTr="008D4DBE">
        <w:tc>
          <w:tcPr>
            <w:tcW w:w="1666" w:type="pct"/>
            <w:vAlign w:val="center"/>
          </w:tcPr>
          <w:p w:rsidR="008D4DBE" w:rsidRPr="008D4DBE" w:rsidRDefault="008D4DBE" w:rsidP="008D4DBE">
            <w:pPr>
              <w:ind w:firstLine="0"/>
              <w:jc w:val="center"/>
              <w:rPr>
                <w:color w:val="auto"/>
              </w:rPr>
            </w:pPr>
            <w:r w:rsidRPr="008D4DBE">
              <w:rPr>
                <w:color w:val="auto"/>
              </w:rPr>
              <w:t>Нет</w:t>
            </w:r>
          </w:p>
        </w:tc>
        <w:tc>
          <w:tcPr>
            <w:tcW w:w="1667" w:type="pct"/>
            <w:vAlign w:val="center"/>
          </w:tcPr>
          <w:p w:rsidR="008D4DBE" w:rsidRPr="00921781" w:rsidRDefault="008D4DBE" w:rsidP="008D4DBE">
            <w:pPr>
              <w:ind w:firstLine="0"/>
              <w:jc w:val="center"/>
              <w:rPr>
                <w:i/>
                <w:color w:val="auto"/>
              </w:rPr>
            </w:pPr>
            <w:r w:rsidRPr="00921781">
              <w:rPr>
                <w:i/>
                <w:color w:val="auto"/>
              </w:rPr>
              <w:t>FP</w:t>
            </w:r>
          </w:p>
        </w:tc>
        <w:tc>
          <w:tcPr>
            <w:tcW w:w="1667" w:type="pct"/>
            <w:vAlign w:val="center"/>
          </w:tcPr>
          <w:p w:rsidR="008D4DBE" w:rsidRPr="00921781" w:rsidRDefault="008D4DBE" w:rsidP="008D4DBE">
            <w:pPr>
              <w:ind w:firstLine="0"/>
              <w:jc w:val="center"/>
              <w:rPr>
                <w:i/>
                <w:color w:val="auto"/>
              </w:rPr>
            </w:pPr>
            <w:r w:rsidRPr="00921781">
              <w:rPr>
                <w:i/>
                <w:color w:val="auto"/>
              </w:rPr>
              <w:t>TN</w:t>
            </w:r>
          </w:p>
        </w:tc>
      </w:tr>
    </w:tbl>
    <w:p w:rsidR="00572D9F" w:rsidRDefault="00572D9F" w:rsidP="008D4DBE">
      <w:pPr>
        <w:ind w:firstLine="0"/>
        <w:rPr>
          <w:color w:val="auto"/>
        </w:rPr>
      </w:pPr>
      <w:r>
        <w:rPr>
          <w:color w:val="auto"/>
        </w:rPr>
        <w:br w:type="page"/>
      </w:r>
    </w:p>
    <w:p w:rsidR="008D4DBE" w:rsidRPr="008D4DBE" w:rsidRDefault="008D4DBE" w:rsidP="007478CE">
      <w:pPr>
        <w:rPr>
          <w:color w:val="auto"/>
        </w:rPr>
      </w:pPr>
      <w:r w:rsidRPr="008D4DBE">
        <w:rPr>
          <w:color w:val="auto"/>
        </w:rPr>
        <w:lastRenderedPageBreak/>
        <w:t>В таблице 2 под фактическим классом понимается то, что конкретное событие по данным выборки действительно имеет положительный или отрицательный исход. В тоже время, предсказанный класс говорит о том, что событие было отнесено моделью к положительному или отрицательному исходу, что может противоречить или соответствовать реальным данным.</w:t>
      </w:r>
    </w:p>
    <w:p w:rsidR="008D4DBE" w:rsidRPr="008D4DBE" w:rsidRDefault="00CD326B" w:rsidP="007478CE">
      <w:pPr>
        <w:rPr>
          <w:color w:val="auto"/>
        </w:rPr>
      </w:pPr>
      <w:r>
        <w:rPr>
          <w:color w:val="auto"/>
        </w:rPr>
        <w:t>Т</w:t>
      </w:r>
      <w:r w:rsidR="008D4DBE" w:rsidRPr="008D4DBE">
        <w:rPr>
          <w:color w:val="auto"/>
        </w:rPr>
        <w:t>очность бинарной классификационной модели</w:t>
      </w:r>
      <w:r>
        <w:rPr>
          <w:color w:val="auto"/>
        </w:rPr>
        <w:t xml:space="preserve"> можно оценить с помощью четырех показателей</w:t>
      </w:r>
      <w:r w:rsidR="00C06B4C">
        <w:rPr>
          <w:color w:val="auto"/>
        </w:rPr>
        <w:t>: общего показателя успеха, общего показателя ошибки, чувствительности и специфичности</w:t>
      </w:r>
      <w:r w:rsidR="008D4DBE" w:rsidRPr="008D4DBE">
        <w:rPr>
          <w:color w:val="auto"/>
        </w:rPr>
        <w:t>.</w:t>
      </w:r>
    </w:p>
    <w:p w:rsidR="008D4DBE" w:rsidRPr="008D4DBE" w:rsidRDefault="008D4DBE" w:rsidP="007478CE">
      <w:pPr>
        <w:rPr>
          <w:color w:val="auto"/>
        </w:rPr>
      </w:pPr>
      <w:r w:rsidRPr="008D4DBE">
        <w:rPr>
          <w:color w:val="auto"/>
        </w:rPr>
        <w:t xml:space="preserve">Общий показатель успеха (overall success rate, </w:t>
      </w:r>
      <w:r w:rsidRPr="00D21756">
        <w:rPr>
          <w:i/>
          <w:color w:val="auto"/>
        </w:rPr>
        <w:t>OSR</w:t>
      </w:r>
      <w:r w:rsidRPr="008D4DBE">
        <w:rPr>
          <w:color w:val="auto"/>
        </w:rPr>
        <w:t xml:space="preserve">) </w:t>
      </w:r>
      <w:r w:rsidR="00D21756">
        <w:rPr>
          <w:color w:val="auto"/>
        </w:rPr>
        <w:t xml:space="preserve">представляет собой </w:t>
      </w:r>
      <w:r w:rsidRPr="008D4DBE">
        <w:rPr>
          <w:color w:val="auto"/>
        </w:rPr>
        <w:t>число правильно классифицированных наблюдений, отнесенное к общему числу наблюдений:</w:t>
      </w:r>
    </w:p>
    <w:p w:rsidR="008D4DBE" w:rsidRPr="008D4DBE" w:rsidRDefault="008D4DBE" w:rsidP="007478CE">
      <w:pPr>
        <w:rPr>
          <w:color w:val="auto"/>
        </w:rPr>
      </w:pPr>
      <m:oMath>
        <m:r>
          <w:rPr>
            <w:rFonts w:ascii="Cambria Math" w:hAnsi="Cambria Math"/>
            <w:color w:val="auto"/>
          </w:rPr>
          <m:t>OSR=</m:t>
        </m:r>
        <m:f>
          <m:fPr>
            <m:ctrlPr>
              <w:rPr>
                <w:rFonts w:ascii="Cambria Math" w:hAnsi="Cambria Math"/>
                <w:i/>
                <w:color w:val="auto"/>
              </w:rPr>
            </m:ctrlPr>
          </m:fPr>
          <m:num>
            <m:r>
              <w:rPr>
                <w:rFonts w:ascii="Cambria Math" w:hAnsi="Cambria Math"/>
                <w:color w:val="auto"/>
              </w:rPr>
              <m:t>TP+TN</m:t>
            </m:r>
          </m:num>
          <m:den>
            <m:r>
              <w:rPr>
                <w:rFonts w:ascii="Cambria Math" w:hAnsi="Cambria Math"/>
                <w:color w:val="auto"/>
              </w:rPr>
              <m:t>TP+TN+FP+FN</m:t>
            </m:r>
          </m:den>
        </m:f>
      </m:oMath>
      <w:r w:rsidRPr="008D4DBE">
        <w:rPr>
          <w:rFonts w:eastAsiaTheme="minorEastAsia"/>
          <w:color w:val="auto"/>
        </w:rPr>
        <w:t>.</w:t>
      </w:r>
    </w:p>
    <w:p w:rsidR="008D4DBE" w:rsidRPr="008D4DBE" w:rsidRDefault="008D4DBE" w:rsidP="007478CE">
      <w:pPr>
        <w:rPr>
          <w:color w:val="auto"/>
        </w:rPr>
      </w:pPr>
      <w:r w:rsidRPr="008D4DBE">
        <w:rPr>
          <w:color w:val="auto"/>
        </w:rPr>
        <w:t>Иногда данную величину называют точностью классификатора.</w:t>
      </w:r>
    </w:p>
    <w:p w:rsidR="008D4DBE" w:rsidRPr="008D4DBE" w:rsidRDefault="008D4DBE" w:rsidP="007478CE">
      <w:pPr>
        <w:rPr>
          <w:color w:val="auto"/>
        </w:rPr>
      </w:pPr>
      <w:r w:rsidRPr="008D4DBE">
        <w:rPr>
          <w:color w:val="auto"/>
        </w:rPr>
        <w:t xml:space="preserve">Общий показатель ошибки (overall error rate, </w:t>
      </w:r>
      <w:r w:rsidRPr="00C2586D">
        <w:rPr>
          <w:i/>
          <w:color w:val="auto"/>
        </w:rPr>
        <w:t>OVR</w:t>
      </w:r>
      <w:r w:rsidRPr="008D4DBE">
        <w:rPr>
          <w:color w:val="auto"/>
        </w:rPr>
        <w:t>) определяется отношением числа неправильно классифицированных наблюдений к общему числу наблюдений:</w:t>
      </w:r>
    </w:p>
    <w:p w:rsidR="008D4DBE" w:rsidRPr="008D4DBE" w:rsidRDefault="008D4DBE" w:rsidP="007478CE">
      <w:pPr>
        <w:rPr>
          <w:color w:val="auto"/>
        </w:rPr>
      </w:pPr>
      <m:oMath>
        <m:r>
          <w:rPr>
            <w:rFonts w:ascii="Cambria Math" w:hAnsi="Cambria Math"/>
            <w:color w:val="auto"/>
          </w:rPr>
          <m:t>OVR=</m:t>
        </m:r>
        <m:f>
          <m:fPr>
            <m:ctrlPr>
              <w:rPr>
                <w:rFonts w:ascii="Cambria Math" w:hAnsi="Cambria Math"/>
                <w:i/>
                <w:color w:val="auto"/>
              </w:rPr>
            </m:ctrlPr>
          </m:fPr>
          <m:num>
            <m:r>
              <w:rPr>
                <w:rFonts w:ascii="Cambria Math" w:hAnsi="Cambria Math"/>
                <w:color w:val="auto"/>
              </w:rPr>
              <m:t>FP+FN</m:t>
            </m:r>
          </m:num>
          <m:den>
            <m:r>
              <w:rPr>
                <w:rFonts w:ascii="Cambria Math" w:hAnsi="Cambria Math"/>
                <w:color w:val="auto"/>
              </w:rPr>
              <m:t>TP+TN+FP+FN</m:t>
            </m:r>
          </m:den>
        </m:f>
      </m:oMath>
      <w:r w:rsidRPr="008D4DBE">
        <w:rPr>
          <w:rFonts w:eastAsiaTheme="minorEastAsia"/>
          <w:color w:val="auto"/>
        </w:rPr>
        <w:t>.</w:t>
      </w:r>
    </w:p>
    <w:p w:rsidR="008D4DBE" w:rsidRPr="008D4DBE" w:rsidRDefault="008D4DBE" w:rsidP="007478CE">
      <w:pPr>
        <w:rPr>
          <w:color w:val="auto"/>
        </w:rPr>
      </w:pPr>
      <w:r w:rsidRPr="008D4DBE">
        <w:rPr>
          <w:color w:val="auto"/>
        </w:rPr>
        <w:t xml:space="preserve">Чувствительность (sensitivity, </w:t>
      </w:r>
      <w:r w:rsidRPr="00C2586D">
        <w:rPr>
          <w:i/>
          <w:color w:val="auto"/>
        </w:rPr>
        <w:t>Se</w:t>
      </w:r>
      <w:r w:rsidRPr="008D4DBE">
        <w:rPr>
          <w:color w:val="auto"/>
        </w:rPr>
        <w:t>)</w:t>
      </w:r>
      <w:r w:rsidRPr="008D4DBE">
        <w:rPr>
          <w:color w:val="auto"/>
          <w:sz w:val="22"/>
        </w:rPr>
        <w:t xml:space="preserve"> </w:t>
      </w:r>
      <w:r w:rsidRPr="008D4DBE">
        <w:rPr>
          <w:color w:val="auto"/>
        </w:rPr>
        <w:t>определяется как отношение числа истинноположительных наблюдений к числу фактически положительных наблюдений:</w:t>
      </w:r>
    </w:p>
    <w:p w:rsidR="008D4DBE" w:rsidRPr="008D4DBE" w:rsidRDefault="008D4DBE" w:rsidP="007478CE">
      <w:pPr>
        <w:rPr>
          <w:color w:val="auto"/>
        </w:rPr>
      </w:pPr>
      <m:oMath>
        <m:r>
          <w:rPr>
            <w:rFonts w:ascii="Cambria Math" w:hAnsi="Cambria Math"/>
            <w:color w:val="auto"/>
          </w:rPr>
          <m:t>Se=</m:t>
        </m:r>
        <m:f>
          <m:fPr>
            <m:ctrlPr>
              <w:rPr>
                <w:rFonts w:ascii="Cambria Math" w:hAnsi="Cambria Math"/>
                <w:i/>
                <w:color w:val="auto"/>
              </w:rPr>
            </m:ctrlPr>
          </m:fPr>
          <m:num>
            <m:r>
              <w:rPr>
                <w:rFonts w:ascii="Cambria Math" w:hAnsi="Cambria Math"/>
                <w:color w:val="auto"/>
              </w:rPr>
              <m:t>TP</m:t>
            </m:r>
          </m:num>
          <m:den>
            <m:r>
              <w:rPr>
                <w:rFonts w:ascii="Cambria Math" w:hAnsi="Cambria Math"/>
                <w:color w:val="auto"/>
              </w:rPr>
              <m:t>TP+FN</m:t>
            </m:r>
          </m:den>
        </m:f>
      </m:oMath>
      <w:r w:rsidRPr="008D4DBE">
        <w:rPr>
          <w:rFonts w:eastAsiaTheme="minorEastAsia"/>
          <w:color w:val="auto"/>
        </w:rPr>
        <w:t>.</w:t>
      </w:r>
    </w:p>
    <w:p w:rsidR="008D4DBE" w:rsidRPr="008D4DBE" w:rsidRDefault="008D4DBE" w:rsidP="007478CE">
      <w:pPr>
        <w:rPr>
          <w:color w:val="auto"/>
        </w:rPr>
      </w:pPr>
      <w:r w:rsidRPr="008D4DBE">
        <w:rPr>
          <w:color w:val="auto"/>
        </w:rPr>
        <w:t xml:space="preserve"> Специфичность (specificity, </w:t>
      </w:r>
      <w:r w:rsidRPr="00AC5F86">
        <w:rPr>
          <w:i/>
          <w:color w:val="auto"/>
        </w:rPr>
        <w:t>Sp</w:t>
      </w:r>
      <w:r w:rsidRPr="008D4DBE">
        <w:rPr>
          <w:color w:val="auto"/>
        </w:rPr>
        <w:t>) определяется как отношение числа истинноотрицательных наблюдений к числу фактически отрицательных наблюдений:</w:t>
      </w:r>
    </w:p>
    <w:p w:rsidR="008D4DBE" w:rsidRPr="008D4DBE" w:rsidRDefault="008D4DBE" w:rsidP="007478CE">
      <w:pPr>
        <w:rPr>
          <w:color w:val="auto"/>
        </w:rPr>
      </w:pPr>
      <m:oMath>
        <m:r>
          <w:rPr>
            <w:rFonts w:ascii="Cambria Math" w:hAnsi="Cambria Math"/>
            <w:color w:val="auto"/>
          </w:rPr>
          <m:t>Sp=</m:t>
        </m:r>
        <m:f>
          <m:fPr>
            <m:ctrlPr>
              <w:rPr>
                <w:rFonts w:ascii="Cambria Math" w:hAnsi="Cambria Math"/>
                <w:i/>
                <w:color w:val="auto"/>
              </w:rPr>
            </m:ctrlPr>
          </m:fPr>
          <m:num>
            <m:r>
              <w:rPr>
                <w:rFonts w:ascii="Cambria Math" w:hAnsi="Cambria Math"/>
                <w:color w:val="auto"/>
              </w:rPr>
              <m:t>TN</m:t>
            </m:r>
          </m:num>
          <m:den>
            <m:r>
              <w:rPr>
                <w:rFonts w:ascii="Cambria Math" w:hAnsi="Cambria Math"/>
                <w:color w:val="auto"/>
              </w:rPr>
              <m:t>TN+FP</m:t>
            </m:r>
          </m:den>
        </m:f>
      </m:oMath>
      <w:r w:rsidRPr="008D4DBE">
        <w:rPr>
          <w:rFonts w:eastAsiaTheme="minorEastAsia"/>
          <w:color w:val="auto"/>
        </w:rPr>
        <w:t>.</w:t>
      </w:r>
    </w:p>
    <w:p w:rsidR="008D4DBE" w:rsidRPr="008D4DBE" w:rsidRDefault="00AC5F86" w:rsidP="007478CE">
      <w:pPr>
        <w:rPr>
          <w:color w:val="auto"/>
        </w:rPr>
      </w:pPr>
      <w:r>
        <w:rPr>
          <w:color w:val="auto"/>
        </w:rPr>
        <w:t xml:space="preserve">В </w:t>
      </w:r>
      <w:r w:rsidR="008D4DBE" w:rsidRPr="008D4DBE">
        <w:rPr>
          <w:color w:val="auto"/>
        </w:rPr>
        <w:t>бинарной классификации два типа ошибок — ложнопо</w:t>
      </w:r>
      <w:r>
        <w:rPr>
          <w:color w:val="auto"/>
        </w:rPr>
        <w:t>ложительный и ложноотрицательный</w:t>
      </w:r>
      <w:r w:rsidR="008D4DBE" w:rsidRPr="008D4DBE">
        <w:rPr>
          <w:color w:val="auto"/>
        </w:rPr>
        <w:t xml:space="preserve"> — будут </w:t>
      </w:r>
      <w:r>
        <w:rPr>
          <w:color w:val="auto"/>
        </w:rPr>
        <w:t xml:space="preserve">давать </w:t>
      </w:r>
      <w:r w:rsidR="008D4DBE" w:rsidRPr="008D4DBE">
        <w:rPr>
          <w:color w:val="auto"/>
        </w:rPr>
        <w:t xml:space="preserve">различные издержки, а два типа </w:t>
      </w:r>
      <w:r w:rsidR="008D4DBE" w:rsidRPr="008D4DBE">
        <w:rPr>
          <w:color w:val="auto"/>
        </w:rPr>
        <w:lastRenderedPageBreak/>
        <w:t xml:space="preserve">корректной классификации — истинноположительный и истинноотрицательный — будут </w:t>
      </w:r>
      <w:r>
        <w:rPr>
          <w:color w:val="auto"/>
        </w:rPr>
        <w:t xml:space="preserve">приносить </w:t>
      </w:r>
      <w:r w:rsidR="008D4DBE" w:rsidRPr="008D4DBE">
        <w:rPr>
          <w:color w:val="auto"/>
        </w:rPr>
        <w:t>различную прибыль.</w:t>
      </w:r>
    </w:p>
    <w:p w:rsidR="007478CE" w:rsidRPr="00C90CA3" w:rsidRDefault="008D4DBE" w:rsidP="007478CE">
      <w:pPr>
        <w:rPr>
          <w:color w:val="auto"/>
        </w:rPr>
      </w:pPr>
      <w:r w:rsidRPr="008D4DBE">
        <w:rPr>
          <w:color w:val="auto"/>
        </w:rPr>
        <w:t xml:space="preserve">Минимизировать издержки ошибок классификации можно с помощью выбора точки отсечения (cut-off point) — порогового значения вероятности, разделяющего классы. При увеличении порога (приближении его к 1), увеличивается вероятность ложноположительных исходов и уменьшается вероятность ложноотрицательных. При снижении порога, наоборот, уменьшается вероятность ложноположительных исходов и увеличивается вероятность ложноотрицательных. Если известно, какой из двух типов ошибок обходится дороже, то можно подобрать порог так, чтобы минимизировать связанные с ним издержки. Если событие, связанное с положительным исходом классификации, является редким, то издержки ложноотрицательных ошибок обычно больше, чем </w:t>
      </w:r>
      <w:r w:rsidR="00424CD8">
        <w:rPr>
          <w:color w:val="auto"/>
        </w:rPr>
        <w:t xml:space="preserve">издержки </w:t>
      </w:r>
      <w:r w:rsidRPr="008D4DBE">
        <w:rPr>
          <w:color w:val="auto"/>
        </w:rPr>
        <w:t>ложноположительных. Для таких случаев порог отсечения должен задаваться существенно ниже, чем 0,5.</w:t>
      </w:r>
    </w:p>
    <w:p w:rsidR="007478CE" w:rsidRPr="00C90CA3" w:rsidRDefault="007478CE" w:rsidP="007478CE">
      <w:pPr>
        <w:rPr>
          <w:color w:val="auto"/>
        </w:rPr>
      </w:pPr>
    </w:p>
    <w:p w:rsidR="008D4DBE" w:rsidRPr="008D4DBE" w:rsidRDefault="008D4DBE" w:rsidP="008D4DBE">
      <w:pPr>
        <w:rPr>
          <w:color w:val="auto"/>
        </w:rPr>
      </w:pPr>
    </w:p>
    <w:p w:rsidR="008D4DBE" w:rsidRDefault="008D4DBE" w:rsidP="007478CE">
      <w:pPr>
        <w:pStyle w:val="2"/>
      </w:pPr>
      <w:bookmarkStart w:id="39" w:name="_Toc357902469"/>
      <w:bookmarkStart w:id="40" w:name="_Toc358000263"/>
      <w:bookmarkStart w:id="41" w:name="_Toc358001592"/>
      <w:r w:rsidRPr="008D4DBE">
        <w:t>1.4 Метод оценки шансов для нахождения коэффициентов логистической регрессии</w:t>
      </w:r>
      <w:bookmarkEnd w:id="39"/>
      <w:bookmarkEnd w:id="40"/>
      <w:bookmarkEnd w:id="41"/>
    </w:p>
    <w:p w:rsidR="00D53B79" w:rsidRPr="00D53B79" w:rsidRDefault="00D53B79" w:rsidP="00D53B79">
      <w:pPr>
        <w:rPr>
          <w:lang w:eastAsia="ru-RU"/>
        </w:rPr>
      </w:pPr>
    </w:p>
    <w:p w:rsidR="00D53B79" w:rsidRDefault="00D53B79" w:rsidP="00926CEF">
      <w:pPr>
        <w:rPr>
          <w:color w:val="auto"/>
        </w:rPr>
      </w:pPr>
      <w:r w:rsidRPr="008D4DBE">
        <w:rPr>
          <w:rFonts w:cs="Times New Roman"/>
          <w:color w:val="auto"/>
        </w:rPr>
        <w:t>Модель логистической регрессии учитывает отношение шансов</w:t>
      </w:r>
      <w:r w:rsidR="00926CEF">
        <w:rPr>
          <w:rFonts w:cs="Times New Roman"/>
          <w:color w:val="auto"/>
        </w:rPr>
        <w:t xml:space="preserve">, поэтому </w:t>
      </w:r>
      <w:r w:rsidR="00926CEF" w:rsidRPr="008D4DBE">
        <w:rPr>
          <w:color w:val="auto"/>
        </w:rPr>
        <w:t>для нахождения коэффициентов логистической регрессии</w:t>
      </w:r>
      <w:r w:rsidR="00926CEF">
        <w:rPr>
          <w:color w:val="auto"/>
        </w:rPr>
        <w:t xml:space="preserve"> может применяться</w:t>
      </w:r>
      <w:r w:rsidR="00926CEF" w:rsidRPr="00D53B79">
        <w:rPr>
          <w:color w:val="auto"/>
        </w:rPr>
        <w:t xml:space="preserve"> </w:t>
      </w:r>
      <w:r w:rsidR="00926CEF">
        <w:rPr>
          <w:color w:val="auto"/>
        </w:rPr>
        <w:t>метод оценки шансов</w:t>
      </w:r>
      <w:r w:rsidRPr="008D4DBE">
        <w:rPr>
          <w:rFonts w:cs="Times New Roman"/>
          <w:color w:val="auto"/>
        </w:rPr>
        <w:t>.</w:t>
      </w:r>
    </w:p>
    <w:p w:rsidR="00D53B79" w:rsidRPr="00D53B79" w:rsidRDefault="00D53B79" w:rsidP="00D53B79">
      <w:pPr>
        <w:rPr>
          <w:color w:val="auto"/>
        </w:rPr>
      </w:pPr>
      <w:r>
        <w:rPr>
          <w:color w:val="auto"/>
        </w:rPr>
        <w:t>«</w:t>
      </w:r>
      <w:r w:rsidR="008D4DBE" w:rsidRPr="00CC0425">
        <w:rPr>
          <w:color w:val="auto"/>
        </w:rPr>
        <w:t xml:space="preserve">Шанс </w:t>
      </w:r>
      <w:r w:rsidR="008D4DBE" w:rsidRPr="008D4DBE">
        <w:rPr>
          <w:color w:val="auto"/>
        </w:rPr>
        <w:t>определяется как вероятность того, что событие произошло (шанс успеха), разделенная на вероятность того, что событие не произошло (шанс неуспеха). Шансы и вероятности содержат одну и ту же информацию, но по-разному выражают ее. Если вероятность того, что событие произойдет, обозначить</w:t>
      </w:r>
      <w:r w:rsidR="005A09C0">
        <w:rPr>
          <w:color w:val="auto"/>
        </w:rPr>
        <w:t xml:space="preserve"> как</w:t>
      </w:r>
      <w:r w:rsidR="008D4DBE" w:rsidRPr="008D4DBE">
        <w:rPr>
          <w:color w:val="auto"/>
        </w:rPr>
        <w:t xml:space="preserve"> </w:t>
      </w:r>
      <w:r w:rsidR="008D4DBE" w:rsidRPr="008D4DBE">
        <w:rPr>
          <w:rFonts w:cs="Times New Roman"/>
          <w:i/>
          <w:color w:val="auto"/>
        </w:rPr>
        <w:t>ρ</w:t>
      </w:r>
      <w:r w:rsidR="00273B50">
        <w:rPr>
          <w:rFonts w:cs="Times New Roman"/>
          <w:color w:val="auto"/>
        </w:rPr>
        <w:t xml:space="preserve">, то шанс </w:t>
      </w:r>
      <w:r w:rsidR="006940D8">
        <w:rPr>
          <w:rFonts w:cs="Times New Roman"/>
          <w:color w:val="auto"/>
        </w:rPr>
        <w:t>возникновения этого события будет равен</w:t>
      </w:r>
      <w:r w:rsidR="008D4DBE" w:rsidRPr="008D4DBE">
        <w:rPr>
          <w:rFonts w:cs="Times New Roman"/>
          <w:color w:val="auto"/>
        </w:rPr>
        <w:t xml:space="preserve"> </w:t>
      </w:r>
      <w:r w:rsidR="008D4DBE" w:rsidRPr="008D4DBE">
        <w:rPr>
          <w:rFonts w:cs="Times New Roman"/>
          <w:i/>
          <w:color w:val="auto"/>
        </w:rPr>
        <w:t>ρ/</w:t>
      </w:r>
      <w:r w:rsidR="008D4DBE" w:rsidRPr="008D4DBE">
        <w:rPr>
          <w:rFonts w:cs="Times New Roman"/>
          <w:color w:val="auto"/>
        </w:rPr>
        <w:t>(1-</w:t>
      </w:r>
      <w:r w:rsidR="008D4DBE" w:rsidRPr="008D4DBE">
        <w:rPr>
          <w:rFonts w:cs="Times New Roman"/>
          <w:i/>
          <w:color w:val="auto"/>
        </w:rPr>
        <w:t xml:space="preserve"> ρ</w:t>
      </w:r>
      <w:r w:rsidR="008D4DBE" w:rsidRPr="008D4DBE">
        <w:rPr>
          <w:rFonts w:cs="Times New Roman"/>
          <w:color w:val="auto"/>
        </w:rPr>
        <w:t>)</w:t>
      </w:r>
      <w:r>
        <w:rPr>
          <w:rFonts w:cs="Times New Roman"/>
          <w:color w:val="auto"/>
        </w:rPr>
        <w:t>»</w:t>
      </w:r>
      <w:r w:rsidRPr="00D53B79">
        <w:rPr>
          <w:rFonts w:cs="Times New Roman"/>
          <w:color w:val="auto"/>
        </w:rPr>
        <w:t xml:space="preserve"> </w:t>
      </w:r>
      <w:r w:rsidRPr="00984084">
        <w:rPr>
          <w:rFonts w:cs="Times New Roman"/>
          <w:color w:val="auto"/>
        </w:rPr>
        <w:t>[5]</w:t>
      </w:r>
      <w:r w:rsidR="008D4DBE" w:rsidRPr="008D4DBE">
        <w:rPr>
          <w:rFonts w:cs="Times New Roman"/>
          <w:color w:val="auto"/>
        </w:rPr>
        <w:t xml:space="preserve">. </w:t>
      </w:r>
    </w:p>
    <w:p w:rsidR="008D4DBE" w:rsidRPr="008D4DBE" w:rsidRDefault="008D4DBE" w:rsidP="005F33CB">
      <w:pPr>
        <w:rPr>
          <w:rFonts w:cs="Times New Roman"/>
          <w:color w:val="auto"/>
        </w:rPr>
      </w:pPr>
      <w:r w:rsidRPr="008D4DBE">
        <w:rPr>
          <w:rFonts w:cs="Times New Roman"/>
          <w:color w:val="auto"/>
        </w:rPr>
        <w:lastRenderedPageBreak/>
        <w:t xml:space="preserve">В бинарной логистической регрессии с </w:t>
      </w:r>
      <w:r w:rsidR="00B211C3" w:rsidRPr="008D4DBE">
        <w:rPr>
          <w:rFonts w:cs="Times New Roman"/>
          <w:color w:val="auto"/>
        </w:rPr>
        <w:t>дихотомической</w:t>
      </w:r>
      <w:r w:rsidRPr="008D4DBE">
        <w:rPr>
          <w:rFonts w:cs="Times New Roman"/>
          <w:color w:val="auto"/>
        </w:rPr>
        <w:t xml:space="preserve"> входной переменной вероятность того, что выходная переменная при</w:t>
      </w:r>
      <w:r w:rsidR="005A09C0">
        <w:rPr>
          <w:rFonts w:cs="Times New Roman"/>
          <w:color w:val="auto"/>
        </w:rPr>
        <w:t>мет</w:t>
      </w:r>
      <w:r w:rsidRPr="008D4DBE">
        <w:rPr>
          <w:rFonts w:cs="Times New Roman"/>
          <w:color w:val="auto"/>
        </w:rPr>
        <w:t xml:space="preserve"> значение </w:t>
      </w:r>
      <w:r w:rsidRPr="008D4DBE">
        <w:rPr>
          <w:rFonts w:cs="Times New Roman"/>
          <w:i/>
          <w:color w:val="auto"/>
        </w:rPr>
        <w:t>у</w:t>
      </w:r>
      <w:r w:rsidRPr="008D4DBE">
        <w:rPr>
          <w:rFonts w:cs="Times New Roman"/>
          <w:color w:val="auto"/>
        </w:rPr>
        <w:t xml:space="preserve">=1 (событие произошло) при </w:t>
      </w:r>
      <w:r w:rsidRPr="008D4DBE">
        <w:rPr>
          <w:rFonts w:cs="Times New Roman"/>
          <w:i/>
          <w:color w:val="auto"/>
        </w:rPr>
        <w:t>х</w:t>
      </w:r>
      <w:r w:rsidR="005A09C0">
        <w:rPr>
          <w:rFonts w:cs="Times New Roman"/>
          <w:color w:val="auto"/>
        </w:rPr>
        <w:t>=1, может быть записана</w:t>
      </w:r>
      <w:r w:rsidRPr="008D4DBE">
        <w:rPr>
          <w:rFonts w:cs="Times New Roman"/>
          <w:color w:val="auto"/>
        </w:rPr>
        <w:t xml:space="preserve"> в виде:</w:t>
      </w:r>
    </w:p>
    <w:p w:rsidR="005F33CB" w:rsidRPr="005F33CB" w:rsidRDefault="001B3710" w:rsidP="005F33CB">
      <w:pPr>
        <w:rPr>
          <w:rFonts w:eastAsiaTheme="minorEastAsia" w:cs="Times New Roman"/>
          <w:color w:val="auto"/>
        </w:rPr>
      </w:pPr>
      <m:oMath>
        <m:f>
          <m:fPr>
            <m:ctrlPr>
              <w:rPr>
                <w:rFonts w:ascii="Cambria Math" w:hAnsi="Cambria Math" w:cs="Times New Roman"/>
                <w:i/>
                <w:color w:val="auto"/>
              </w:rPr>
            </m:ctrlPr>
          </m:fPr>
          <m:num>
            <m:r>
              <w:rPr>
                <w:rFonts w:ascii="Cambria Math" w:hAnsi="Cambria Math" w:cs="Times New Roman"/>
                <w:szCs w:val="28"/>
              </w:rPr>
              <m:t>ρ(1)</m:t>
            </m:r>
          </m:num>
          <m:den>
            <m:r>
              <w:rPr>
                <w:rFonts w:ascii="Cambria Math" w:hAnsi="Cambria Math" w:cs="Times New Roman"/>
                <w:color w:val="auto"/>
              </w:rPr>
              <m:t>1-</m:t>
            </m:r>
            <m:r>
              <w:rPr>
                <w:rFonts w:ascii="Cambria Math" w:hAnsi="Cambria Math" w:cs="Times New Roman"/>
                <w:szCs w:val="28"/>
              </w:rPr>
              <m:t>ρ(1)</m:t>
            </m:r>
          </m:den>
        </m:f>
        <m:r>
          <w:rPr>
            <w:rFonts w:ascii="Cambria Math" w:hAnsi="Cambria Math" w:cs="Times New Roman"/>
            <w:color w:val="auto"/>
          </w:rPr>
          <m:t>=</m:t>
        </m:r>
        <m:f>
          <m:fPr>
            <m:ctrlPr>
              <w:rPr>
                <w:rFonts w:ascii="Cambria Math" w:hAnsi="Cambria Math" w:cs="Times New Roman"/>
                <w:i/>
                <w:color w:val="auto"/>
              </w:rPr>
            </m:ctrlPr>
          </m:fPr>
          <m:num>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r>
              <w:rPr>
                <w:rFonts w:ascii="Cambria Math" w:hAnsi="Cambria Math" w:cs="Times New Roman"/>
                <w:color w:val="auto"/>
              </w:rPr>
              <m:t>/</m:t>
            </m:r>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e>
            </m:d>
          </m:num>
          <m:den>
            <m:r>
              <w:rPr>
                <w:rFonts w:ascii="Cambria Math" w:hAnsi="Cambria Math" w:cs="Times New Roman"/>
                <w:color w:val="auto"/>
              </w:rPr>
              <m:t>1/</m:t>
            </m:r>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e>
            </m:d>
          </m:den>
        </m:f>
        <m:r>
          <w:rPr>
            <w:rFonts w:ascii="Cambria Math" w:eastAsiaTheme="minorEastAsia" w:hAnsi="Cambria Math" w:cs="Times New Roman"/>
            <w:color w:val="auto"/>
          </w:rPr>
          <m:t>=</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oMath>
      <w:r w:rsidR="005F33CB" w:rsidRPr="005F33CB">
        <w:rPr>
          <w:rFonts w:eastAsiaTheme="minorEastAsia" w:cs="Times New Roman"/>
          <w:color w:val="auto"/>
        </w:rPr>
        <w:t>,</w:t>
      </w:r>
    </w:p>
    <w:p w:rsidR="005F33CB" w:rsidRPr="008D4DBE" w:rsidRDefault="005F33CB" w:rsidP="005F33CB">
      <w:pPr>
        <w:rPr>
          <w:rFonts w:eastAsiaTheme="minorEastAsia"/>
          <w:color w:val="auto"/>
        </w:rPr>
      </w:pPr>
      <w:r w:rsidRPr="008D4DBE">
        <w:rPr>
          <w:rFonts w:eastAsiaTheme="minorEastAsia"/>
          <w:color w:val="auto"/>
        </w:rPr>
        <w:t>Где:</w:t>
      </w:r>
    </w:p>
    <w:p w:rsidR="005F33CB" w:rsidRPr="008D4DBE" w:rsidRDefault="005F33CB" w:rsidP="005F33CB">
      <w:pPr>
        <w:rPr>
          <w:rFonts w:eastAsiaTheme="minorEastAsia"/>
          <w:color w:val="auto"/>
        </w:rPr>
      </w:pPr>
      <w:r w:rsidRPr="008D4DBE">
        <w:rPr>
          <w:rFonts w:eastAsiaTheme="minorEastAsia"/>
          <w:i/>
          <w:color w:val="auto"/>
        </w:rPr>
        <w:t xml:space="preserve">е </w:t>
      </w:r>
      <w:r w:rsidRPr="008D4DBE">
        <w:rPr>
          <w:rFonts w:eastAsiaTheme="minorEastAsia"/>
          <w:color w:val="auto"/>
        </w:rPr>
        <w:t>– основание натурального логарифма;</w:t>
      </w:r>
    </w:p>
    <w:p w:rsidR="005F33CB" w:rsidRPr="008D4DBE" w:rsidRDefault="005F33CB" w:rsidP="005F33CB">
      <w:pPr>
        <w:rPr>
          <w:color w:val="auto"/>
        </w:rPr>
      </w:pPr>
      <w:r w:rsidRPr="008D4DBE">
        <w:rPr>
          <w:rFonts w:eastAsiaTheme="minorEastAsia" w:cs="Times New Roman"/>
          <w:i/>
          <w:color w:val="auto"/>
        </w:rPr>
        <w:t>β</w:t>
      </w:r>
      <w:r w:rsidRPr="008D4DBE">
        <w:rPr>
          <w:rFonts w:eastAsiaTheme="minorEastAsia" w:cs="Times New Roman"/>
          <w:i/>
          <w:color w:val="auto"/>
          <w:vertAlign w:val="subscript"/>
        </w:rPr>
        <w:t>0</w:t>
      </w:r>
      <w:r w:rsidRPr="008D4DBE">
        <w:rPr>
          <w:rFonts w:eastAsiaTheme="minorEastAsia" w:cs="Times New Roman"/>
          <w:i/>
          <w:color w:val="auto"/>
        </w:rPr>
        <w:t>, β</w:t>
      </w:r>
      <w:r w:rsidRPr="008D4DBE">
        <w:rPr>
          <w:rFonts w:eastAsiaTheme="minorEastAsia" w:cs="Times New Roman"/>
          <w:i/>
          <w:color w:val="auto"/>
          <w:vertAlign w:val="subscript"/>
        </w:rPr>
        <w:t>1</w:t>
      </w:r>
      <w:r w:rsidRPr="008D4DBE">
        <w:rPr>
          <w:rFonts w:eastAsiaTheme="minorEastAsia"/>
          <w:color w:val="auto"/>
        </w:rPr>
        <w:t xml:space="preserve"> – коэффициенты логистической регрессии.</w:t>
      </w:r>
    </w:p>
    <w:p w:rsidR="005F33CB" w:rsidRPr="005A09C0" w:rsidRDefault="005F33CB" w:rsidP="005A09C0">
      <w:pPr>
        <w:rPr>
          <w:color w:val="auto"/>
        </w:rPr>
      </w:pPr>
      <w:r w:rsidRPr="008D4DBE">
        <w:rPr>
          <w:i/>
          <w:color w:val="auto"/>
        </w:rPr>
        <w:t>х</w:t>
      </w:r>
      <w:r w:rsidRPr="008D4DBE">
        <w:rPr>
          <w:color w:val="auto"/>
        </w:rPr>
        <w:t xml:space="preserve"> – значение нез</w:t>
      </w:r>
      <w:r>
        <w:rPr>
          <w:color w:val="auto"/>
        </w:rPr>
        <w:t xml:space="preserve">ависимой (входной) переменной. </w:t>
      </w:r>
    </w:p>
    <w:p w:rsidR="008D4DBE" w:rsidRPr="008D4DBE" w:rsidRDefault="008D4DBE" w:rsidP="005F33CB">
      <w:pPr>
        <w:rPr>
          <w:rFonts w:eastAsiaTheme="minorEastAsia" w:cs="Times New Roman"/>
          <w:color w:val="auto"/>
        </w:rPr>
      </w:pPr>
      <w:r w:rsidRPr="008D4DBE">
        <w:rPr>
          <w:rFonts w:eastAsiaTheme="minorEastAsia" w:cs="Times New Roman"/>
          <w:color w:val="auto"/>
        </w:rPr>
        <w:t>Аналогично вероятность того,</w:t>
      </w:r>
      <w:r w:rsidR="00F217EE">
        <w:rPr>
          <w:rFonts w:eastAsiaTheme="minorEastAsia" w:cs="Times New Roman"/>
          <w:color w:val="auto"/>
        </w:rPr>
        <w:t xml:space="preserve"> что выходная переменная прим</w:t>
      </w:r>
      <w:r w:rsidRPr="008D4DBE">
        <w:rPr>
          <w:rFonts w:eastAsiaTheme="minorEastAsia" w:cs="Times New Roman"/>
          <w:color w:val="auto"/>
        </w:rPr>
        <w:t xml:space="preserve">ет значение </w:t>
      </w:r>
      <w:r w:rsidRPr="008D4DBE">
        <w:rPr>
          <w:rFonts w:cs="Times New Roman"/>
          <w:i/>
          <w:color w:val="auto"/>
        </w:rPr>
        <w:t>у</w:t>
      </w:r>
      <w:r w:rsidRPr="008D4DBE">
        <w:rPr>
          <w:rFonts w:cs="Times New Roman"/>
          <w:color w:val="auto"/>
        </w:rPr>
        <w:t xml:space="preserve">=1 (событие произошло) для наблюдений, в которых </w:t>
      </w:r>
      <w:r w:rsidRPr="008D4DBE">
        <w:rPr>
          <w:rFonts w:cs="Times New Roman"/>
          <w:i/>
          <w:color w:val="auto"/>
        </w:rPr>
        <w:t>х</w:t>
      </w:r>
      <w:r w:rsidRPr="008D4DBE">
        <w:rPr>
          <w:rFonts w:cs="Times New Roman"/>
          <w:color w:val="auto"/>
        </w:rPr>
        <w:t>=0,</w:t>
      </w:r>
      <w:r w:rsidR="008A1573">
        <w:rPr>
          <w:rFonts w:cs="Times New Roman"/>
          <w:color w:val="auto"/>
        </w:rPr>
        <w:t xml:space="preserve"> </w:t>
      </w:r>
      <w:r w:rsidR="005A09C0">
        <w:rPr>
          <w:rFonts w:cs="Times New Roman"/>
          <w:color w:val="auto"/>
        </w:rPr>
        <w:t>может быть записана как</w:t>
      </w:r>
      <w:r w:rsidRPr="008D4DBE">
        <w:rPr>
          <w:rFonts w:cs="Times New Roman"/>
          <w:color w:val="auto"/>
        </w:rPr>
        <w:t>:</w:t>
      </w:r>
    </w:p>
    <w:p w:rsidR="008D4DBE" w:rsidRPr="008D4DBE" w:rsidRDefault="001B3710" w:rsidP="005F33CB">
      <w:pPr>
        <w:rPr>
          <w:rFonts w:eastAsiaTheme="minorEastAsia" w:cs="Times New Roman"/>
          <w:color w:val="auto"/>
        </w:rPr>
      </w:pPr>
      <m:oMath>
        <m:f>
          <m:fPr>
            <m:ctrlPr>
              <w:rPr>
                <w:rFonts w:ascii="Cambria Math" w:hAnsi="Cambria Math" w:cs="Times New Roman"/>
                <w:i/>
                <w:color w:val="auto"/>
              </w:rPr>
            </m:ctrlPr>
          </m:fPr>
          <m:num>
            <m:r>
              <w:rPr>
                <w:rFonts w:ascii="Cambria Math" w:hAnsi="Cambria Math" w:cs="Times New Roman"/>
                <w:szCs w:val="28"/>
              </w:rPr>
              <m:t>ρ(0)</m:t>
            </m:r>
          </m:num>
          <m:den>
            <m:r>
              <w:rPr>
                <w:rFonts w:ascii="Cambria Math" w:hAnsi="Cambria Math" w:cs="Times New Roman"/>
                <w:color w:val="auto"/>
              </w:rPr>
              <m:t>1-</m:t>
            </m:r>
            <m:r>
              <w:rPr>
                <w:rFonts w:ascii="Cambria Math" w:hAnsi="Cambria Math" w:cs="Times New Roman"/>
                <w:szCs w:val="28"/>
              </w:rPr>
              <m:t>ρ(0)</m:t>
            </m:r>
          </m:den>
        </m:f>
        <m:r>
          <w:rPr>
            <w:rFonts w:ascii="Cambria Math" w:hAnsi="Cambria Math" w:cs="Times New Roman"/>
            <w:color w:val="auto"/>
          </w:rPr>
          <m:t>=</m:t>
        </m:r>
        <m:f>
          <m:fPr>
            <m:ctrlPr>
              <w:rPr>
                <w:rFonts w:ascii="Cambria Math" w:hAnsi="Cambria Math" w:cs="Times New Roman"/>
                <w:i/>
                <w:color w:val="auto"/>
              </w:rPr>
            </m:ctrlPr>
          </m:fPr>
          <m:num>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sup>
            </m:sSup>
            <m:r>
              <w:rPr>
                <w:rFonts w:ascii="Cambria Math" w:hAnsi="Cambria Math" w:cs="Times New Roman"/>
                <w:color w:val="auto"/>
              </w:rPr>
              <m:t>/</m:t>
            </m:r>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sup>
                </m:sSup>
              </m:e>
            </m:d>
          </m:num>
          <m:den>
            <m:r>
              <w:rPr>
                <w:rFonts w:ascii="Cambria Math" w:hAnsi="Cambria Math" w:cs="Times New Roman"/>
                <w:color w:val="auto"/>
              </w:rPr>
              <m:t>1/</m:t>
            </m:r>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sup>
                </m:sSup>
              </m:e>
            </m:d>
          </m:den>
        </m:f>
        <m:r>
          <w:rPr>
            <w:rFonts w:ascii="Cambria Math" w:eastAsiaTheme="minorEastAsia" w:hAnsi="Cambria Math" w:cs="Times New Roman"/>
            <w:color w:val="auto"/>
          </w:rPr>
          <m:t>=</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sup>
        </m:sSup>
      </m:oMath>
      <w:r w:rsidR="008D4DBE" w:rsidRPr="008D4DBE">
        <w:rPr>
          <w:rFonts w:eastAsiaTheme="minorEastAsia" w:cs="Times New Roman"/>
          <w:color w:val="auto"/>
        </w:rPr>
        <w:t>.</w:t>
      </w:r>
    </w:p>
    <w:p w:rsidR="008D4DBE" w:rsidRPr="008D4DBE" w:rsidRDefault="008D4DBE" w:rsidP="005F33CB">
      <w:pPr>
        <w:rPr>
          <w:rFonts w:eastAsiaTheme="minorEastAsia" w:cs="Times New Roman"/>
          <w:color w:val="auto"/>
        </w:rPr>
      </w:pPr>
      <w:r w:rsidRPr="008D4DBE">
        <w:rPr>
          <w:rFonts w:eastAsiaTheme="minorEastAsia" w:cs="Times New Roman"/>
          <w:color w:val="auto"/>
        </w:rPr>
        <w:t>Отношение шанса того, что выходная переменная примет значение 1 (событие произошло), к шансу того, что переменная примет значение 0 (событие не произошло) имеет вид:</w:t>
      </w:r>
    </w:p>
    <w:p w:rsidR="008D4DBE" w:rsidRPr="008D4DBE" w:rsidRDefault="008D4DBE" w:rsidP="005F33CB">
      <w:pPr>
        <w:rPr>
          <w:rFonts w:eastAsiaTheme="minorEastAsia" w:cs="Times New Roman"/>
          <w:color w:val="auto"/>
        </w:rPr>
      </w:pPr>
      <m:oMath>
        <m:r>
          <w:rPr>
            <w:rFonts w:ascii="Cambria Math" w:hAnsi="Cambria Math" w:cs="Times New Roman"/>
            <w:color w:val="auto"/>
            <w:lang w:val="en-US"/>
          </w:rPr>
          <m:t>OR</m:t>
        </m:r>
        <m:r>
          <w:rPr>
            <w:rFonts w:ascii="Cambria Math" w:hAnsi="Cambria Math" w:cs="Times New Roman"/>
            <w:color w:val="auto"/>
          </w:rPr>
          <m:t>=</m:t>
        </m:r>
        <m:f>
          <m:fPr>
            <m:ctrlPr>
              <w:rPr>
                <w:rFonts w:ascii="Cambria Math" w:hAnsi="Cambria Math" w:cs="Times New Roman"/>
                <w:i/>
                <w:color w:val="auto"/>
                <w:lang w:val="en-US"/>
              </w:rPr>
            </m:ctrlPr>
          </m:fPr>
          <m:num>
            <m:r>
              <w:rPr>
                <w:rFonts w:ascii="Cambria Math" w:hAnsi="Cambria Math" w:cs="Times New Roman"/>
                <w:szCs w:val="28"/>
              </w:rPr>
              <m:t>ρ(1)/</m:t>
            </m:r>
            <m:r>
              <w:rPr>
                <w:rFonts w:ascii="Cambria Math" w:hAnsi="Cambria Math" w:cs="Times New Roman"/>
                <w:color w:val="auto"/>
              </w:rPr>
              <m:t>1-</m:t>
            </m:r>
            <m:r>
              <w:rPr>
                <w:rFonts w:ascii="Cambria Math" w:hAnsi="Cambria Math" w:cs="Times New Roman"/>
                <w:szCs w:val="28"/>
              </w:rPr>
              <m:t>ρ(1)</m:t>
            </m:r>
          </m:num>
          <m:den>
            <m:r>
              <w:rPr>
                <w:rFonts w:ascii="Cambria Math" w:hAnsi="Cambria Math" w:cs="Times New Roman"/>
                <w:szCs w:val="28"/>
              </w:rPr>
              <m:t>ρ(0)/</m:t>
            </m:r>
            <m:r>
              <w:rPr>
                <w:rFonts w:ascii="Cambria Math" w:hAnsi="Cambria Math" w:cs="Times New Roman"/>
                <w:color w:val="auto"/>
              </w:rPr>
              <m:t>1-</m:t>
            </m:r>
            <m:r>
              <w:rPr>
                <w:rFonts w:ascii="Cambria Math" w:hAnsi="Cambria Math" w:cs="Times New Roman"/>
                <w:szCs w:val="28"/>
              </w:rPr>
              <m:t>ρ(0)</m:t>
            </m:r>
          </m:den>
        </m:f>
        <m:r>
          <w:rPr>
            <w:rFonts w:ascii="Cambria Math" w:hAnsi="Cambria Math" w:cs="Times New Roman"/>
            <w:color w:val="auto"/>
          </w:rPr>
          <m:t>=</m:t>
        </m:r>
        <m:f>
          <m:fPr>
            <m:ctrlPr>
              <w:rPr>
                <w:rFonts w:ascii="Cambria Math" w:hAnsi="Cambria Math" w:cs="Times New Roman"/>
                <w:i/>
                <w:color w:val="auto"/>
                <w:lang w:val="en-US"/>
              </w:rPr>
            </m:ctrlPr>
          </m:fPr>
          <m:num>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num>
          <m:den>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0</m:t>
                    </m:r>
                  </m:sub>
                </m:sSub>
              </m:sup>
            </m:sSup>
          </m:den>
        </m:f>
        <m:r>
          <w:rPr>
            <w:rFonts w:ascii="Cambria Math" w:hAnsi="Cambria Math" w:cs="Times New Roman"/>
            <w:color w:val="auto"/>
          </w:rPr>
          <m:t>=</m:t>
        </m:r>
        <m:sSup>
          <m:sSupPr>
            <m:ctrlPr>
              <w:rPr>
                <w:rFonts w:ascii="Cambria Math" w:hAnsi="Cambria Math" w:cs="Times New Roman"/>
                <w:i/>
                <w:color w:val="auto"/>
              </w:rPr>
            </m:ctrlPr>
          </m:sSupPr>
          <m:e>
            <m:r>
              <w:rPr>
                <w:rFonts w:ascii="Cambria Math" w:hAnsi="Cambria Math" w:cs="Times New Roman"/>
                <w:color w:val="auto"/>
                <w:lang w:val="en-US"/>
              </w:rPr>
              <m:t>e</m:t>
            </m:r>
          </m:e>
          <m:sup>
            <m:sSub>
              <m:sSubPr>
                <m:ctrlPr>
                  <w:rPr>
                    <w:rFonts w:ascii="Cambria Math" w:hAnsi="Cambria Math" w:cs="Times New Roman"/>
                    <w:i/>
                    <w:color w:val="auto"/>
                  </w:rPr>
                </m:ctrlPr>
              </m:sSubPr>
              <m:e>
                <m:r>
                  <w:rPr>
                    <w:rFonts w:ascii="Cambria Math" w:hAnsi="Cambria Math" w:cs="Times New Roman"/>
                    <w:color w:val="auto"/>
                  </w:rPr>
                  <m:t>β</m:t>
                </m:r>
              </m:e>
              <m:sub>
                <m:r>
                  <w:rPr>
                    <w:rFonts w:ascii="Cambria Math" w:hAnsi="Cambria Math" w:cs="Times New Roman"/>
                    <w:color w:val="auto"/>
                  </w:rPr>
                  <m:t>1</m:t>
                </m:r>
              </m:sub>
            </m:sSub>
          </m:sup>
        </m:sSup>
      </m:oMath>
      <w:r w:rsidRPr="008D4DBE">
        <w:rPr>
          <w:rFonts w:eastAsiaTheme="minorEastAsia" w:cs="Times New Roman"/>
          <w:color w:val="auto"/>
        </w:rPr>
        <w:t>.</w:t>
      </w:r>
    </w:p>
    <w:p w:rsidR="008D4DBE" w:rsidRPr="00790388" w:rsidRDefault="008D4DBE" w:rsidP="00790388">
      <w:pPr>
        <w:rPr>
          <w:rFonts w:eastAsiaTheme="minorEastAsia" w:cs="Times New Roman"/>
          <w:color w:val="auto"/>
        </w:rPr>
      </w:pPr>
      <w:r w:rsidRPr="008D4DBE">
        <w:rPr>
          <w:rFonts w:eastAsiaTheme="minorEastAsia" w:cs="Times New Roman"/>
          <w:color w:val="auto"/>
        </w:rPr>
        <w:t xml:space="preserve">Благодаря </w:t>
      </w:r>
      <w:r w:rsidR="00790388">
        <w:rPr>
          <w:rFonts w:eastAsiaTheme="minorEastAsia" w:cs="Times New Roman"/>
          <w:color w:val="auto"/>
        </w:rPr>
        <w:t xml:space="preserve">последней </w:t>
      </w:r>
      <w:r w:rsidRPr="008D4DBE">
        <w:rPr>
          <w:rFonts w:eastAsiaTheme="minorEastAsia" w:cs="Times New Roman"/>
          <w:color w:val="auto"/>
        </w:rPr>
        <w:t>формуле становится возможным расчет коэффициентов логистической регрессии для дихотомической и полихотомической входной переменной</w:t>
      </w:r>
      <w:r w:rsidR="00790388">
        <w:rPr>
          <w:rFonts w:eastAsiaTheme="minorEastAsia" w:cs="Times New Roman"/>
          <w:color w:val="auto"/>
        </w:rPr>
        <w:t xml:space="preserve">. </w:t>
      </w:r>
      <w:r w:rsidRPr="008D4DBE">
        <w:rPr>
          <w:color w:val="auto"/>
        </w:rPr>
        <w:t>Расчет коэффициентов логистической регрессии методом оценки шансов для дихотомической и полихотомической переменн</w:t>
      </w:r>
      <w:r w:rsidR="00790388">
        <w:rPr>
          <w:color w:val="auto"/>
        </w:rPr>
        <w:t>ой</w:t>
      </w:r>
      <w:r w:rsidRPr="008D4DBE">
        <w:rPr>
          <w:color w:val="auto"/>
        </w:rPr>
        <w:t xml:space="preserve"> приведен в третьей главе дипломной работы.</w:t>
      </w:r>
    </w:p>
    <w:p w:rsidR="008D4DBE" w:rsidRPr="008D4DBE" w:rsidRDefault="008D4DBE" w:rsidP="008D4DBE">
      <w:pPr>
        <w:rPr>
          <w:color w:val="auto"/>
        </w:rPr>
      </w:pPr>
      <w:r w:rsidRPr="008D4DBE">
        <w:rPr>
          <w:color w:val="auto"/>
        </w:rPr>
        <w:br w:type="page"/>
      </w:r>
    </w:p>
    <w:p w:rsidR="00264ED0" w:rsidRPr="009E43F5" w:rsidRDefault="00264ED0" w:rsidP="008D4DBE">
      <w:pPr>
        <w:keepNext/>
        <w:keepLines/>
        <w:spacing w:before="480"/>
        <w:jc w:val="center"/>
        <w:outlineLvl w:val="0"/>
        <w:rPr>
          <w:rFonts w:eastAsiaTheme="majorEastAsia" w:cstheme="majorBidi"/>
          <w:bCs/>
          <w:szCs w:val="28"/>
        </w:rPr>
      </w:pPr>
      <w:bookmarkStart w:id="42" w:name="_Toc350759891"/>
    </w:p>
    <w:p w:rsidR="00264ED0" w:rsidRPr="009E43F5" w:rsidRDefault="00264ED0" w:rsidP="008D4DBE">
      <w:pPr>
        <w:keepNext/>
        <w:keepLines/>
        <w:spacing w:before="480"/>
        <w:jc w:val="center"/>
        <w:outlineLvl w:val="0"/>
        <w:rPr>
          <w:rFonts w:eastAsiaTheme="majorEastAsia" w:cstheme="majorBidi"/>
          <w:bCs/>
          <w:szCs w:val="28"/>
        </w:rPr>
      </w:pPr>
    </w:p>
    <w:p w:rsidR="008D4DBE" w:rsidRPr="009E43F5" w:rsidRDefault="008D4DBE" w:rsidP="009E43F5">
      <w:pPr>
        <w:pStyle w:val="1"/>
      </w:pPr>
      <w:bookmarkStart w:id="43" w:name="_Toc357902470"/>
      <w:bookmarkStart w:id="44" w:name="_Toc358000264"/>
      <w:bookmarkStart w:id="45" w:name="_Toc358001593"/>
      <w:r w:rsidRPr="009E43F5">
        <w:t xml:space="preserve">Глава 2 </w:t>
      </w:r>
      <w:bookmarkEnd w:id="42"/>
      <w:r w:rsidRPr="009E43F5">
        <w:t>Постановка задач исследования</w:t>
      </w:r>
      <w:bookmarkEnd w:id="43"/>
      <w:bookmarkEnd w:id="44"/>
      <w:bookmarkEnd w:id="45"/>
    </w:p>
    <w:p w:rsidR="008D4DBE" w:rsidRPr="009E43F5" w:rsidRDefault="008D4DBE" w:rsidP="008D4DBE"/>
    <w:p w:rsidR="008D4DBE" w:rsidRPr="008D4DBE" w:rsidRDefault="008D4DBE" w:rsidP="001B5EC3">
      <w:pPr>
        <w:rPr>
          <w:color w:val="auto"/>
        </w:rPr>
      </w:pPr>
      <w:r w:rsidRPr="008D4DBE">
        <w:rPr>
          <w:color w:val="auto"/>
        </w:rPr>
        <w:t xml:space="preserve">В результате анализа существующих методов оценки достоверности бинарной классификации было выявлено, что модель, описывающая зависимость между входными и выходными переменными </w:t>
      </w:r>
      <w:r w:rsidR="005711F2">
        <w:rPr>
          <w:color w:val="auto"/>
        </w:rPr>
        <w:t xml:space="preserve">выборки </w:t>
      </w:r>
      <w:r w:rsidRPr="008D4DBE">
        <w:rPr>
          <w:color w:val="auto"/>
        </w:rPr>
        <w:t>«текучесть абонентской базы»</w:t>
      </w:r>
      <w:r w:rsidR="00320C40">
        <w:rPr>
          <w:color w:val="auto"/>
        </w:rPr>
        <w:t>,</w:t>
      </w:r>
      <w:r w:rsidRPr="008D4DBE">
        <w:rPr>
          <w:color w:val="auto"/>
        </w:rPr>
        <w:t xml:space="preserve"> должна быть построена с помощью логистической  регрессии, а оценка качества данной модели должна быть произведена с помощью построения </w:t>
      </w:r>
      <w:r w:rsidRPr="008D4DBE">
        <w:rPr>
          <w:color w:val="auto"/>
          <w:lang w:val="en-US"/>
        </w:rPr>
        <w:t>ROC</w:t>
      </w:r>
      <w:r w:rsidRPr="008D4DBE">
        <w:rPr>
          <w:color w:val="auto"/>
        </w:rPr>
        <w:t xml:space="preserve">-кривых. </w:t>
      </w:r>
    </w:p>
    <w:p w:rsidR="008D4DBE" w:rsidRPr="008D4DBE" w:rsidRDefault="008D4DBE" w:rsidP="001B5EC3">
      <w:pPr>
        <w:rPr>
          <w:color w:val="auto"/>
        </w:rPr>
      </w:pPr>
      <w:r w:rsidRPr="008D4DBE">
        <w:rPr>
          <w:color w:val="auto"/>
        </w:rPr>
        <w:t>Для реализации эт</w:t>
      </w:r>
      <w:r w:rsidR="005711F2">
        <w:rPr>
          <w:color w:val="auto"/>
        </w:rPr>
        <w:t>ой</w:t>
      </w:r>
      <w:r w:rsidRPr="008D4DBE">
        <w:rPr>
          <w:color w:val="auto"/>
        </w:rPr>
        <w:t xml:space="preserve"> цел</w:t>
      </w:r>
      <w:r w:rsidR="005711F2">
        <w:rPr>
          <w:color w:val="auto"/>
        </w:rPr>
        <w:t>и</w:t>
      </w:r>
      <w:r w:rsidRPr="008D4DBE">
        <w:rPr>
          <w:color w:val="auto"/>
        </w:rPr>
        <w:t xml:space="preserve"> необходимо выполнить следующие задачи.</w:t>
      </w:r>
    </w:p>
    <w:p w:rsidR="008D4DBE" w:rsidRPr="008D4DBE" w:rsidRDefault="008D4DBE" w:rsidP="008A6D2B">
      <w:pPr>
        <w:ind w:left="284"/>
        <w:rPr>
          <w:color w:val="auto"/>
        </w:rPr>
      </w:pPr>
      <w:r w:rsidRPr="008D4DBE">
        <w:rPr>
          <w:color w:val="auto"/>
        </w:rPr>
        <w:t>1)</w:t>
      </w:r>
      <w:r w:rsidRPr="008D4DBE">
        <w:rPr>
          <w:color w:val="auto"/>
        </w:rPr>
        <w:tab/>
      </w:r>
      <w:r w:rsidR="005711F2">
        <w:rPr>
          <w:color w:val="auto"/>
        </w:rPr>
        <w:t xml:space="preserve">Разработать </w:t>
      </w:r>
      <w:r w:rsidR="005711F2" w:rsidRPr="008D4DBE">
        <w:rPr>
          <w:color w:val="auto"/>
        </w:rPr>
        <w:t xml:space="preserve">метод оценки шансов для </w:t>
      </w:r>
      <w:r w:rsidR="005711F2">
        <w:rPr>
          <w:color w:val="auto"/>
        </w:rPr>
        <w:t xml:space="preserve">нахождения коэффициентов логистической регрессии  для </w:t>
      </w:r>
      <w:r w:rsidR="005711F2" w:rsidRPr="008D4DBE">
        <w:rPr>
          <w:color w:val="auto"/>
        </w:rPr>
        <w:t>дихотомической и поли</w:t>
      </w:r>
      <w:r w:rsidR="008A6D2B">
        <w:rPr>
          <w:color w:val="auto"/>
        </w:rPr>
        <w:t>хотомической входной переменной</w:t>
      </w:r>
      <w:r w:rsidRPr="008D4DBE">
        <w:rPr>
          <w:color w:val="auto"/>
        </w:rPr>
        <w:t>.</w:t>
      </w:r>
    </w:p>
    <w:p w:rsidR="008D4DBE" w:rsidRPr="008D4DBE" w:rsidRDefault="008D4DBE" w:rsidP="00D23351">
      <w:pPr>
        <w:ind w:left="284"/>
        <w:rPr>
          <w:color w:val="auto"/>
        </w:rPr>
      </w:pPr>
      <w:r w:rsidRPr="008D4DBE">
        <w:rPr>
          <w:color w:val="auto"/>
        </w:rPr>
        <w:t>3)</w:t>
      </w:r>
      <w:r w:rsidRPr="008D4DBE">
        <w:rPr>
          <w:color w:val="auto"/>
        </w:rPr>
        <w:tab/>
        <w:t>Разр</w:t>
      </w:r>
      <w:r w:rsidR="00D10B0A">
        <w:rPr>
          <w:color w:val="auto"/>
        </w:rPr>
        <w:t>абот</w:t>
      </w:r>
      <w:r w:rsidR="008A6D2B">
        <w:rPr>
          <w:color w:val="auto"/>
        </w:rPr>
        <w:t>ать алгоритм</w:t>
      </w:r>
      <w:r w:rsidR="00D10B0A">
        <w:rPr>
          <w:color w:val="auto"/>
        </w:rPr>
        <w:t xml:space="preserve"> построения ROC-</w:t>
      </w:r>
      <w:r w:rsidRPr="008D4DBE">
        <w:rPr>
          <w:color w:val="auto"/>
        </w:rPr>
        <w:t>кривых для логистической регрессии с полихотомической входной переменной.</w:t>
      </w:r>
    </w:p>
    <w:p w:rsidR="008D4DBE" w:rsidRPr="008D4DBE" w:rsidRDefault="005F436E" w:rsidP="00D23351">
      <w:pPr>
        <w:ind w:left="284"/>
        <w:rPr>
          <w:color w:val="auto"/>
        </w:rPr>
      </w:pPr>
      <w:r>
        <w:rPr>
          <w:color w:val="auto"/>
        </w:rPr>
        <w:t>4)</w:t>
      </w:r>
      <w:r>
        <w:rPr>
          <w:color w:val="auto"/>
        </w:rPr>
        <w:tab/>
        <w:t>Реализовать разработанный</w:t>
      </w:r>
      <w:r w:rsidR="008D4DBE" w:rsidRPr="008D4DBE">
        <w:rPr>
          <w:color w:val="auto"/>
        </w:rPr>
        <w:t xml:space="preserve"> </w:t>
      </w:r>
      <w:r>
        <w:rPr>
          <w:color w:val="auto"/>
        </w:rPr>
        <w:t>метод</w:t>
      </w:r>
      <w:r w:rsidR="008D4DBE" w:rsidRPr="008D4DBE">
        <w:rPr>
          <w:color w:val="auto"/>
        </w:rPr>
        <w:t xml:space="preserve"> оценки шансов для</w:t>
      </w:r>
      <w:r w:rsidR="00320C40">
        <w:rPr>
          <w:color w:val="auto"/>
        </w:rPr>
        <w:t xml:space="preserve"> нахождения коэффициентов логистической регрессии для</w:t>
      </w:r>
      <w:r w:rsidR="008D4DBE" w:rsidRPr="008D4DBE">
        <w:rPr>
          <w:color w:val="auto"/>
        </w:rPr>
        <w:t xml:space="preserve"> дихотомич</w:t>
      </w:r>
      <w:r w:rsidR="003B5A70">
        <w:rPr>
          <w:color w:val="auto"/>
        </w:rPr>
        <w:t>еской и полихотомической входной</w:t>
      </w:r>
      <w:r w:rsidR="008D4DBE" w:rsidRPr="008D4DBE">
        <w:rPr>
          <w:color w:val="auto"/>
        </w:rPr>
        <w:t xml:space="preserve"> переменн</w:t>
      </w:r>
      <w:r w:rsidR="003B5A70">
        <w:rPr>
          <w:color w:val="auto"/>
        </w:rPr>
        <w:t>ой</w:t>
      </w:r>
      <w:r w:rsidR="008D4DBE" w:rsidRPr="008D4DBE">
        <w:rPr>
          <w:color w:val="auto"/>
        </w:rPr>
        <w:t xml:space="preserve"> и разработ</w:t>
      </w:r>
      <w:r w:rsidR="00D10B0A">
        <w:rPr>
          <w:color w:val="auto"/>
        </w:rPr>
        <w:t>анн</w:t>
      </w:r>
      <w:r>
        <w:rPr>
          <w:color w:val="auto"/>
        </w:rPr>
        <w:t>ый алгоритм</w:t>
      </w:r>
      <w:r w:rsidR="00D10B0A">
        <w:rPr>
          <w:color w:val="auto"/>
        </w:rPr>
        <w:t xml:space="preserve"> построения ROC-кривых</w:t>
      </w:r>
      <w:r w:rsidR="008D4DBE" w:rsidRPr="008D4DBE">
        <w:rPr>
          <w:color w:val="auto"/>
        </w:rPr>
        <w:t xml:space="preserve"> для полихотомической входной переменной на примере выборки «текучесть абонентской базы» </w:t>
      </w:r>
      <w:r w:rsidR="00995C3C">
        <w:rPr>
          <w:color w:val="auto"/>
        </w:rPr>
        <w:t xml:space="preserve">путем </w:t>
      </w:r>
      <w:r w:rsidR="008D4DBE" w:rsidRPr="008D4DBE">
        <w:rPr>
          <w:color w:val="auto"/>
        </w:rPr>
        <w:t xml:space="preserve">написания программы </w:t>
      </w:r>
      <w:r w:rsidR="00995C3C">
        <w:rPr>
          <w:color w:val="auto"/>
        </w:rPr>
        <w:t xml:space="preserve">на языке </w:t>
      </w:r>
      <w:r w:rsidR="00184230">
        <w:rPr>
          <w:color w:val="auto"/>
        </w:rPr>
        <w:t>Delphi.</w:t>
      </w:r>
    </w:p>
    <w:p w:rsidR="008D4DBE" w:rsidRPr="008D4DBE" w:rsidRDefault="008D4DBE" w:rsidP="001B5EC3">
      <w:pPr>
        <w:numPr>
          <w:ilvl w:val="0"/>
          <w:numId w:val="19"/>
        </w:numPr>
        <w:ind w:hanging="357"/>
        <w:rPr>
          <w:rFonts w:cs="Times New Roman"/>
          <w:szCs w:val="28"/>
        </w:rPr>
      </w:pPr>
      <w:r w:rsidRPr="008D4DBE">
        <w:rPr>
          <w:rFonts w:cs="Times New Roman"/>
          <w:szCs w:val="28"/>
        </w:rPr>
        <w:t>Рас</w:t>
      </w:r>
      <w:r w:rsidR="00A6628A">
        <w:rPr>
          <w:rFonts w:cs="Times New Roman"/>
          <w:szCs w:val="28"/>
        </w:rPr>
        <w:t>считать</w:t>
      </w:r>
      <w:r w:rsidRPr="008D4DBE">
        <w:rPr>
          <w:rFonts w:cs="Times New Roman"/>
          <w:szCs w:val="28"/>
        </w:rPr>
        <w:t xml:space="preserve"> коэффициент</w:t>
      </w:r>
      <w:r w:rsidR="00A6628A">
        <w:rPr>
          <w:rFonts w:cs="Times New Roman"/>
          <w:szCs w:val="28"/>
        </w:rPr>
        <w:t>ы</w:t>
      </w:r>
      <w:r w:rsidRPr="008D4DBE">
        <w:rPr>
          <w:rFonts w:cs="Times New Roman"/>
          <w:szCs w:val="28"/>
        </w:rPr>
        <w:t xml:space="preserve"> логистической регрессии для дихотомической входной переменной с помощью метода оценки шансов.</w:t>
      </w:r>
    </w:p>
    <w:p w:rsidR="008D4DBE" w:rsidRPr="008D4DBE" w:rsidRDefault="00A6628A" w:rsidP="00F30C63">
      <w:pPr>
        <w:numPr>
          <w:ilvl w:val="0"/>
          <w:numId w:val="4"/>
        </w:numPr>
        <w:ind w:left="1985" w:hanging="357"/>
        <w:rPr>
          <w:rFonts w:cs="Times New Roman"/>
          <w:szCs w:val="28"/>
        </w:rPr>
      </w:pPr>
      <w:r>
        <w:rPr>
          <w:rFonts w:cs="Times New Roman"/>
          <w:szCs w:val="28"/>
        </w:rPr>
        <w:t>Рассчитать</w:t>
      </w:r>
      <w:r w:rsidR="008D4DBE" w:rsidRPr="008D4DBE">
        <w:rPr>
          <w:rFonts w:cs="Times New Roman"/>
          <w:szCs w:val="28"/>
        </w:rPr>
        <w:t xml:space="preserve"> отношения шансов для данной переменной.</w:t>
      </w:r>
    </w:p>
    <w:p w:rsidR="008D4DBE" w:rsidRPr="008D4DBE" w:rsidRDefault="008D4DBE" w:rsidP="00F30C63">
      <w:pPr>
        <w:numPr>
          <w:ilvl w:val="0"/>
          <w:numId w:val="4"/>
        </w:numPr>
        <w:ind w:left="1985" w:hanging="357"/>
        <w:rPr>
          <w:rFonts w:cs="Times New Roman"/>
          <w:szCs w:val="28"/>
        </w:rPr>
      </w:pPr>
      <w:r w:rsidRPr="008D4DBE">
        <w:rPr>
          <w:rFonts w:cs="Times New Roman"/>
          <w:szCs w:val="28"/>
        </w:rPr>
        <w:t>Рас</w:t>
      </w:r>
      <w:r w:rsidR="00A6628A">
        <w:rPr>
          <w:rFonts w:cs="Times New Roman"/>
          <w:szCs w:val="28"/>
        </w:rPr>
        <w:t>считать</w:t>
      </w:r>
      <w:r w:rsidRPr="008D4DBE">
        <w:rPr>
          <w:rFonts w:cs="Times New Roman"/>
          <w:szCs w:val="28"/>
        </w:rPr>
        <w:t xml:space="preserve"> вероятности положительного исхода выходной переменной в зависимости от </w:t>
      </w:r>
      <w:r w:rsidR="003B4844">
        <w:rPr>
          <w:rFonts w:cs="Times New Roman"/>
          <w:szCs w:val="28"/>
        </w:rPr>
        <w:t xml:space="preserve">значений </w:t>
      </w:r>
      <w:r w:rsidRPr="008D4DBE">
        <w:rPr>
          <w:rFonts w:cs="Times New Roman"/>
          <w:szCs w:val="28"/>
        </w:rPr>
        <w:t>входной переменной.</w:t>
      </w:r>
    </w:p>
    <w:p w:rsidR="008D4DBE" w:rsidRPr="008D4DBE" w:rsidRDefault="001B5EC3" w:rsidP="001B5EC3">
      <w:pPr>
        <w:numPr>
          <w:ilvl w:val="0"/>
          <w:numId w:val="19"/>
        </w:numPr>
        <w:ind w:hanging="357"/>
        <w:rPr>
          <w:rFonts w:cs="Times New Roman"/>
          <w:szCs w:val="28"/>
        </w:rPr>
      </w:pPr>
      <w:r>
        <w:rPr>
          <w:rFonts w:cs="Times New Roman"/>
          <w:szCs w:val="28"/>
        </w:rPr>
        <w:lastRenderedPageBreak/>
        <w:t xml:space="preserve"> </w:t>
      </w:r>
      <w:r w:rsidR="008D4DBE" w:rsidRPr="008D4DBE">
        <w:rPr>
          <w:rFonts w:cs="Times New Roman"/>
          <w:szCs w:val="28"/>
        </w:rPr>
        <w:t>Рас</w:t>
      </w:r>
      <w:r w:rsidR="00A6628A">
        <w:rPr>
          <w:rFonts w:cs="Times New Roman"/>
          <w:szCs w:val="28"/>
        </w:rPr>
        <w:t>считать</w:t>
      </w:r>
      <w:r w:rsidR="008D4DBE" w:rsidRPr="008D4DBE">
        <w:rPr>
          <w:rFonts w:cs="Times New Roman"/>
          <w:szCs w:val="28"/>
        </w:rPr>
        <w:t xml:space="preserve"> коэффициент</w:t>
      </w:r>
      <w:r w:rsidR="00A6628A">
        <w:rPr>
          <w:rFonts w:cs="Times New Roman"/>
          <w:szCs w:val="28"/>
        </w:rPr>
        <w:t>ы</w:t>
      </w:r>
      <w:r w:rsidR="008D4DBE" w:rsidRPr="008D4DBE">
        <w:rPr>
          <w:rFonts w:cs="Times New Roman"/>
          <w:szCs w:val="28"/>
        </w:rPr>
        <w:t xml:space="preserve"> логистической регрессии для полихотомической входной переменной с помощью метода оценки шансов.</w:t>
      </w:r>
    </w:p>
    <w:p w:rsidR="008D4DBE" w:rsidRPr="008D4DBE" w:rsidRDefault="008D4DBE" w:rsidP="00B3117D">
      <w:pPr>
        <w:numPr>
          <w:ilvl w:val="0"/>
          <w:numId w:val="26"/>
        </w:numPr>
        <w:ind w:left="1985"/>
        <w:rPr>
          <w:rFonts w:cs="Times New Roman"/>
          <w:szCs w:val="28"/>
        </w:rPr>
      </w:pPr>
      <w:r w:rsidRPr="008D4DBE">
        <w:rPr>
          <w:rFonts w:cs="Times New Roman"/>
          <w:szCs w:val="28"/>
        </w:rPr>
        <w:t>Разби</w:t>
      </w:r>
      <w:r w:rsidR="00A6628A">
        <w:rPr>
          <w:rFonts w:cs="Times New Roman"/>
          <w:szCs w:val="28"/>
        </w:rPr>
        <w:t>ть</w:t>
      </w:r>
      <w:r w:rsidRPr="008D4DBE">
        <w:rPr>
          <w:rFonts w:cs="Times New Roman"/>
          <w:szCs w:val="28"/>
        </w:rPr>
        <w:t xml:space="preserve"> входн</w:t>
      </w:r>
      <w:r w:rsidR="00A6628A">
        <w:rPr>
          <w:rFonts w:cs="Times New Roman"/>
          <w:szCs w:val="28"/>
        </w:rPr>
        <w:t>ую</w:t>
      </w:r>
      <w:r w:rsidRPr="008D4DBE">
        <w:rPr>
          <w:rFonts w:cs="Times New Roman"/>
          <w:szCs w:val="28"/>
        </w:rPr>
        <w:t xml:space="preserve"> переменн</w:t>
      </w:r>
      <w:r w:rsidR="00A6628A">
        <w:rPr>
          <w:rFonts w:cs="Times New Roman"/>
          <w:szCs w:val="28"/>
        </w:rPr>
        <w:t>ую</w:t>
      </w:r>
      <w:r w:rsidRPr="008D4DBE">
        <w:rPr>
          <w:rFonts w:cs="Times New Roman"/>
          <w:szCs w:val="28"/>
        </w:rPr>
        <w:t xml:space="preserve"> на категории «низкое», «среднее», «высокое».</w:t>
      </w:r>
    </w:p>
    <w:p w:rsidR="008D4DBE" w:rsidRPr="008D4DBE" w:rsidRDefault="008D4DBE" w:rsidP="00B3117D">
      <w:pPr>
        <w:numPr>
          <w:ilvl w:val="0"/>
          <w:numId w:val="26"/>
        </w:numPr>
        <w:ind w:left="1985"/>
        <w:rPr>
          <w:rFonts w:cs="Times New Roman"/>
          <w:szCs w:val="28"/>
        </w:rPr>
      </w:pPr>
      <w:r w:rsidRPr="008D4DBE">
        <w:rPr>
          <w:rFonts w:cs="Times New Roman"/>
          <w:szCs w:val="28"/>
        </w:rPr>
        <w:t>Рас</w:t>
      </w:r>
      <w:r w:rsidR="00A6628A">
        <w:rPr>
          <w:rFonts w:cs="Times New Roman"/>
          <w:szCs w:val="28"/>
        </w:rPr>
        <w:t>считать</w:t>
      </w:r>
      <w:r w:rsidRPr="008D4DBE">
        <w:rPr>
          <w:rFonts w:cs="Times New Roman"/>
          <w:szCs w:val="28"/>
        </w:rPr>
        <w:t xml:space="preserve"> отношения шансов для категорий «среднее» и «высокое» по отношению к категории «низкое».</w:t>
      </w:r>
    </w:p>
    <w:p w:rsidR="008D4DBE" w:rsidRPr="008D4DBE" w:rsidRDefault="008D4DBE" w:rsidP="00B3117D">
      <w:pPr>
        <w:numPr>
          <w:ilvl w:val="0"/>
          <w:numId w:val="26"/>
        </w:numPr>
        <w:ind w:left="1985"/>
        <w:rPr>
          <w:rFonts w:cs="Times New Roman"/>
          <w:szCs w:val="28"/>
        </w:rPr>
      </w:pPr>
      <w:r w:rsidRPr="008D4DBE">
        <w:rPr>
          <w:rFonts w:cs="Times New Roman"/>
          <w:szCs w:val="28"/>
        </w:rPr>
        <w:t>Рас</w:t>
      </w:r>
      <w:r w:rsidR="00A6628A">
        <w:rPr>
          <w:rFonts w:cs="Times New Roman"/>
          <w:szCs w:val="28"/>
        </w:rPr>
        <w:t>считать</w:t>
      </w:r>
      <w:r w:rsidRPr="008D4DBE">
        <w:rPr>
          <w:rFonts w:cs="Times New Roman"/>
          <w:szCs w:val="28"/>
        </w:rPr>
        <w:t xml:space="preserve"> вероятности положительного исхода выходной переменной для категорий «низкое», «среднее», «высокое» входной переменной.</w:t>
      </w:r>
    </w:p>
    <w:p w:rsidR="008D4DBE" w:rsidRPr="008D4DBE" w:rsidRDefault="008D4DBE" w:rsidP="001B5EC3">
      <w:pPr>
        <w:numPr>
          <w:ilvl w:val="0"/>
          <w:numId w:val="19"/>
        </w:numPr>
        <w:ind w:hanging="357"/>
        <w:rPr>
          <w:rFonts w:cs="Times New Roman"/>
          <w:szCs w:val="28"/>
        </w:rPr>
      </w:pPr>
      <w:r w:rsidRPr="008D4DBE">
        <w:rPr>
          <w:rFonts w:cs="Times New Roman"/>
          <w:szCs w:val="28"/>
        </w:rPr>
        <w:t>Постро</w:t>
      </w:r>
      <w:r w:rsidR="00A6628A">
        <w:rPr>
          <w:rFonts w:cs="Times New Roman"/>
          <w:szCs w:val="28"/>
        </w:rPr>
        <w:t>ить</w:t>
      </w:r>
      <w:r w:rsidRPr="008D4DBE">
        <w:rPr>
          <w:rFonts w:cs="Times New Roman"/>
          <w:szCs w:val="28"/>
        </w:rPr>
        <w:t xml:space="preserve"> </w:t>
      </w:r>
      <w:r w:rsidRPr="008D4DBE">
        <w:rPr>
          <w:rFonts w:cs="Times New Roman"/>
          <w:szCs w:val="28"/>
          <w:lang w:val="en-US"/>
        </w:rPr>
        <w:t>ROC</w:t>
      </w:r>
      <w:r w:rsidR="00A6628A">
        <w:rPr>
          <w:rFonts w:cs="Times New Roman"/>
          <w:szCs w:val="28"/>
        </w:rPr>
        <w:t>-кривые</w:t>
      </w:r>
      <w:r w:rsidRPr="008D4DBE">
        <w:rPr>
          <w:rFonts w:cs="Times New Roman"/>
          <w:szCs w:val="28"/>
        </w:rPr>
        <w:t xml:space="preserve"> для категорий «низкое», «среднее», «высокое» входной полихотомической переменной.</w:t>
      </w:r>
    </w:p>
    <w:p w:rsidR="008D4DBE" w:rsidRPr="008D4DBE" w:rsidRDefault="008D4DBE" w:rsidP="00943452">
      <w:pPr>
        <w:numPr>
          <w:ilvl w:val="0"/>
          <w:numId w:val="21"/>
        </w:numPr>
        <w:ind w:left="1985" w:hanging="357"/>
        <w:rPr>
          <w:rFonts w:cs="Times New Roman"/>
          <w:szCs w:val="28"/>
        </w:rPr>
      </w:pPr>
      <w:r w:rsidRPr="008D4DBE">
        <w:rPr>
          <w:rFonts w:cs="Times New Roman"/>
          <w:szCs w:val="28"/>
        </w:rPr>
        <w:t>Рас</w:t>
      </w:r>
      <w:r w:rsidR="00A6628A">
        <w:rPr>
          <w:rFonts w:cs="Times New Roman"/>
          <w:szCs w:val="28"/>
        </w:rPr>
        <w:t>считать площади</w:t>
      </w:r>
      <w:r w:rsidRPr="008D4DBE">
        <w:rPr>
          <w:rFonts w:cs="Times New Roman"/>
          <w:szCs w:val="28"/>
        </w:rPr>
        <w:t xml:space="preserve"> под крив</w:t>
      </w:r>
      <w:r w:rsidR="00A6628A">
        <w:rPr>
          <w:rFonts w:cs="Times New Roman"/>
          <w:szCs w:val="28"/>
        </w:rPr>
        <w:t>ыми</w:t>
      </w:r>
      <w:r w:rsidRPr="008D4DBE">
        <w:rPr>
          <w:rFonts w:cs="Times New Roman"/>
          <w:szCs w:val="28"/>
        </w:rPr>
        <w:t xml:space="preserve"> (</w:t>
      </w:r>
      <w:r w:rsidRPr="008D4DBE">
        <w:rPr>
          <w:rFonts w:cs="Times New Roman"/>
          <w:szCs w:val="28"/>
          <w:lang w:val="en-US"/>
        </w:rPr>
        <w:t>AUC</w:t>
      </w:r>
      <w:r w:rsidRPr="008D4DBE">
        <w:rPr>
          <w:rFonts w:cs="Times New Roman"/>
          <w:szCs w:val="28"/>
        </w:rPr>
        <w:t>) для каждой категории входной переменной.</w:t>
      </w:r>
    </w:p>
    <w:p w:rsidR="00577CD1" w:rsidRPr="00C90CA3" w:rsidRDefault="008D4DBE" w:rsidP="001B5EC3">
      <w:pPr>
        <w:rPr>
          <w:rFonts w:eastAsiaTheme="minorEastAsia" w:cs="Times New Roman"/>
          <w:szCs w:val="28"/>
        </w:rPr>
      </w:pPr>
      <w:r w:rsidRPr="008D4DBE">
        <w:rPr>
          <w:rFonts w:eastAsiaTheme="minorEastAsia" w:cs="Times New Roman"/>
          <w:szCs w:val="28"/>
        </w:rPr>
        <w:t>В качестве исходных данных для реализации программы была выбрана выборка «текучесть абонентской базы» из-за репрезентативности данной выборки, наличия в ней ряда входных полихотомических и дихотомических переменных, независимых между собой, и выходной бинарной переменной «Уход</w:t>
      </w:r>
      <w:r w:rsidR="007C40CC" w:rsidRPr="008D4DBE">
        <w:rPr>
          <w:rFonts w:eastAsiaTheme="minorEastAsia" w:cs="Times New Roman"/>
          <w:szCs w:val="28"/>
        </w:rPr>
        <w:t>»</w:t>
      </w:r>
      <w:r w:rsidRPr="008D4DBE">
        <w:rPr>
          <w:rFonts w:eastAsiaTheme="minorEastAsia" w:cs="Times New Roman"/>
          <w:szCs w:val="28"/>
        </w:rPr>
        <w:t xml:space="preserve"> клиента, которая зависима от входных переменных.</w:t>
      </w:r>
    </w:p>
    <w:p w:rsidR="00577CD1" w:rsidRDefault="008D4DBE" w:rsidP="001B5EC3">
      <w:pPr>
        <w:rPr>
          <w:rFonts w:eastAsiaTheme="minorEastAsia" w:cs="Times New Roman"/>
          <w:szCs w:val="28"/>
        </w:rPr>
      </w:pPr>
      <w:r w:rsidRPr="008D4DBE">
        <w:rPr>
          <w:rFonts w:eastAsiaTheme="minorEastAsia" w:cs="Times New Roman"/>
          <w:szCs w:val="28"/>
        </w:rPr>
        <w:t xml:space="preserve"> </w:t>
      </w:r>
      <w:r w:rsidR="00577CD1">
        <w:rPr>
          <w:rFonts w:eastAsiaTheme="minorEastAsia" w:cs="Times New Roman"/>
          <w:szCs w:val="28"/>
        </w:rPr>
        <w:br w:type="page"/>
      </w:r>
    </w:p>
    <w:p w:rsidR="008D4DBE" w:rsidRPr="00C90CA3" w:rsidRDefault="008D4DBE" w:rsidP="008D4DBE">
      <w:pPr>
        <w:rPr>
          <w:rFonts w:eastAsiaTheme="minorEastAsia" w:cs="Times New Roman"/>
          <w:szCs w:val="28"/>
        </w:rPr>
      </w:pPr>
    </w:p>
    <w:p w:rsidR="00577CD1" w:rsidRPr="00C90CA3" w:rsidRDefault="00577CD1" w:rsidP="008D4DBE">
      <w:pPr>
        <w:rPr>
          <w:rFonts w:eastAsiaTheme="minorEastAsia" w:cs="Times New Roman"/>
          <w:szCs w:val="28"/>
        </w:rPr>
      </w:pPr>
    </w:p>
    <w:p w:rsidR="008D4DBE" w:rsidRPr="008D4DBE" w:rsidRDefault="008D4DBE" w:rsidP="00577CD1">
      <w:pPr>
        <w:pStyle w:val="1"/>
      </w:pPr>
      <w:bookmarkStart w:id="46" w:name="_Toc357902471"/>
      <w:bookmarkStart w:id="47" w:name="_Toc358000265"/>
      <w:bookmarkStart w:id="48" w:name="_Toc358001594"/>
      <w:r w:rsidRPr="008D4DBE">
        <w:t>Глава 3 Теория и практика логистической регрессии в задачах бинарной классификации</w:t>
      </w:r>
      <w:bookmarkEnd w:id="46"/>
      <w:bookmarkEnd w:id="47"/>
      <w:bookmarkEnd w:id="48"/>
    </w:p>
    <w:p w:rsidR="008D4DBE" w:rsidRPr="00C90CA3" w:rsidRDefault="008D4DBE" w:rsidP="008D4DBE">
      <w:pPr>
        <w:rPr>
          <w:color w:val="auto"/>
        </w:rPr>
      </w:pPr>
    </w:p>
    <w:p w:rsidR="00577CD1" w:rsidRPr="00C90CA3" w:rsidRDefault="00577CD1" w:rsidP="008D4DBE">
      <w:pPr>
        <w:rPr>
          <w:color w:val="auto"/>
        </w:rPr>
      </w:pPr>
    </w:p>
    <w:p w:rsidR="008D4DBE" w:rsidRPr="008D4DBE" w:rsidRDefault="008D4DBE" w:rsidP="00577CD1">
      <w:pPr>
        <w:pStyle w:val="2"/>
      </w:pPr>
      <w:bookmarkStart w:id="49" w:name="_Toc357902472"/>
      <w:bookmarkStart w:id="50" w:name="_Toc358000266"/>
      <w:bookmarkStart w:id="51" w:name="_Toc358001595"/>
      <w:r w:rsidRPr="008D4DBE">
        <w:t>3.1 Понятие логистической регрессии и сфера ее применения</w:t>
      </w:r>
      <w:bookmarkEnd w:id="49"/>
      <w:bookmarkEnd w:id="50"/>
      <w:bookmarkEnd w:id="51"/>
    </w:p>
    <w:p w:rsidR="008D4DBE" w:rsidRPr="008D4DBE" w:rsidRDefault="008D4DBE" w:rsidP="008D4DBE">
      <w:pPr>
        <w:rPr>
          <w:rFonts w:eastAsiaTheme="minorEastAsia" w:cs="Times New Roman"/>
          <w:szCs w:val="28"/>
        </w:rPr>
      </w:pPr>
    </w:p>
    <w:p w:rsidR="008D4DBE" w:rsidRPr="008D4DBE" w:rsidRDefault="006E582D" w:rsidP="00577CD1">
      <w:pPr>
        <w:rPr>
          <w:rFonts w:eastAsiaTheme="minorEastAsia" w:cs="Times New Roman"/>
          <w:szCs w:val="28"/>
        </w:rPr>
      </w:pPr>
      <w:r>
        <w:rPr>
          <w:rFonts w:eastAsiaTheme="minorEastAsia" w:cs="Times New Roman"/>
          <w:szCs w:val="28"/>
        </w:rPr>
        <w:t xml:space="preserve">В </w:t>
      </w:r>
      <w:r w:rsidR="008D4DBE" w:rsidRPr="008D4DBE">
        <w:rPr>
          <w:rFonts w:eastAsiaTheme="minorEastAsia" w:cs="Times New Roman"/>
          <w:szCs w:val="28"/>
        </w:rPr>
        <w:t>анализе данных часто встречаются задачи, где выходная переменная является категориальной</w:t>
      </w:r>
      <w:r>
        <w:rPr>
          <w:rFonts w:eastAsiaTheme="minorEastAsia" w:cs="Times New Roman"/>
          <w:szCs w:val="28"/>
        </w:rPr>
        <w:t>,</w:t>
      </w:r>
      <w:r w:rsidR="008D4DBE" w:rsidRPr="008D4DBE">
        <w:rPr>
          <w:rFonts w:eastAsiaTheme="minorEastAsia" w:cs="Times New Roman"/>
          <w:szCs w:val="28"/>
        </w:rPr>
        <w:t xml:space="preserve"> и использование линейной регрессии затруднено. Поэтому </w:t>
      </w:r>
      <w:r w:rsidR="00A861E1">
        <w:rPr>
          <w:rFonts w:eastAsiaTheme="minorEastAsia" w:cs="Times New Roman"/>
          <w:szCs w:val="28"/>
        </w:rPr>
        <w:t xml:space="preserve">в </w:t>
      </w:r>
      <w:r w:rsidR="008D4DBE" w:rsidRPr="008D4DBE">
        <w:rPr>
          <w:rFonts w:eastAsiaTheme="minorEastAsia" w:cs="Times New Roman"/>
          <w:szCs w:val="28"/>
        </w:rPr>
        <w:t>поиске связей между набором входных переменных и категориальной выход</w:t>
      </w:r>
      <w:r w:rsidR="008D4DBE" w:rsidRPr="008D4DBE">
        <w:rPr>
          <w:rFonts w:eastAsiaTheme="minorEastAsia" w:cs="Times New Roman"/>
          <w:szCs w:val="28"/>
        </w:rPr>
        <w:softHyphen/>
        <w:t>ной переменной</w:t>
      </w:r>
      <w:r w:rsidR="00451517">
        <w:rPr>
          <w:rFonts w:eastAsiaTheme="minorEastAsia" w:cs="Times New Roman"/>
          <w:szCs w:val="28"/>
        </w:rPr>
        <w:t>,</w:t>
      </w:r>
      <w:r w:rsidR="008D4DBE" w:rsidRPr="008D4DBE">
        <w:rPr>
          <w:rFonts w:eastAsiaTheme="minorEastAsia" w:cs="Times New Roman"/>
          <w:szCs w:val="28"/>
        </w:rPr>
        <w:t xml:space="preserve"> получила распространение логистическая регрессия.</w:t>
      </w:r>
    </w:p>
    <w:p w:rsidR="008D4DBE" w:rsidRPr="008D4DBE" w:rsidRDefault="0027564B" w:rsidP="00577CD1">
      <w:pPr>
        <w:rPr>
          <w:rFonts w:eastAsiaTheme="minorEastAsia" w:cs="Times New Roman"/>
          <w:szCs w:val="28"/>
        </w:rPr>
      </w:pPr>
      <w:r>
        <w:rPr>
          <w:rFonts w:eastAsiaTheme="minorEastAsia" w:cs="Times New Roman"/>
          <w:szCs w:val="28"/>
        </w:rPr>
        <w:t>«</w:t>
      </w:r>
      <w:r w:rsidR="008D4DBE" w:rsidRPr="00577CD1">
        <w:rPr>
          <w:rFonts w:eastAsiaTheme="minorEastAsia" w:cs="Times New Roman"/>
          <w:szCs w:val="28"/>
        </w:rPr>
        <w:t>Логистическая регрессия</w:t>
      </w:r>
      <w:r w:rsidR="008D4DBE" w:rsidRPr="008D4DBE">
        <w:rPr>
          <w:rFonts w:eastAsiaTheme="minorEastAsia" w:cs="Times New Roman"/>
          <w:szCs w:val="28"/>
        </w:rPr>
        <w:t xml:space="preserve"> или </w:t>
      </w:r>
      <w:r w:rsidR="008D4DBE" w:rsidRPr="00577CD1">
        <w:rPr>
          <w:rFonts w:eastAsiaTheme="minorEastAsia" w:cs="Times New Roman"/>
          <w:szCs w:val="28"/>
        </w:rPr>
        <w:t>логит-регрессия</w:t>
      </w:r>
      <w:r w:rsidR="008D4DBE" w:rsidRPr="008D4DBE">
        <w:rPr>
          <w:rFonts w:eastAsiaTheme="minorEastAsia" w:cs="Times New Roman"/>
          <w:szCs w:val="28"/>
        </w:rPr>
        <w:t xml:space="preserve"> - разновидность множественной регрессии, назначение которой состоит в анализе связи между несколькими независимыми (входными) переменными и зав</w:t>
      </w:r>
      <w:r>
        <w:rPr>
          <w:rFonts w:eastAsiaTheme="minorEastAsia" w:cs="Times New Roman"/>
          <w:szCs w:val="28"/>
        </w:rPr>
        <w:t>исимой (выходной) переменной»</w:t>
      </w:r>
      <w:r w:rsidRPr="0027564B">
        <w:rPr>
          <w:rFonts w:eastAsiaTheme="minorEastAsia" w:cs="Times New Roman"/>
          <w:szCs w:val="28"/>
        </w:rPr>
        <w:t xml:space="preserve"> </w:t>
      </w:r>
      <w:r>
        <w:rPr>
          <w:rFonts w:eastAsiaTheme="minorEastAsia" w:cs="Times New Roman"/>
          <w:szCs w:val="28"/>
        </w:rPr>
        <w:t>[</w:t>
      </w:r>
      <w:r w:rsidRPr="0027564B">
        <w:rPr>
          <w:rFonts w:eastAsiaTheme="minorEastAsia" w:cs="Times New Roman"/>
          <w:szCs w:val="28"/>
        </w:rPr>
        <w:t>6</w:t>
      </w:r>
      <w:r w:rsidRPr="008D4DBE">
        <w:rPr>
          <w:rFonts w:eastAsiaTheme="minorEastAsia" w:cs="Times New Roman"/>
          <w:szCs w:val="28"/>
        </w:rPr>
        <w:t>]</w:t>
      </w:r>
      <w:r>
        <w:rPr>
          <w:rFonts w:eastAsiaTheme="minorEastAsia" w:cs="Times New Roman"/>
          <w:szCs w:val="28"/>
        </w:rPr>
        <w:t xml:space="preserve">. </w:t>
      </w:r>
    </w:p>
    <w:p w:rsidR="008D4DBE" w:rsidRPr="008D4DBE" w:rsidRDefault="008D4DBE" w:rsidP="00577CD1">
      <w:pPr>
        <w:rPr>
          <w:rFonts w:eastAsiaTheme="minorEastAsia" w:cs="Times New Roman"/>
          <w:szCs w:val="28"/>
        </w:rPr>
      </w:pPr>
      <w:r w:rsidRPr="008D4DBE">
        <w:rPr>
          <w:rFonts w:eastAsiaTheme="minorEastAsia" w:cs="Times New Roman"/>
          <w:szCs w:val="28"/>
        </w:rPr>
        <w:t>Логистическая регрессия применяется в случаях, когда зависимая (выходная) переменная является бинарной, то есть может принимать</w:t>
      </w:r>
      <w:r w:rsidR="009A1D20">
        <w:rPr>
          <w:rFonts w:eastAsiaTheme="minorEastAsia" w:cs="Times New Roman"/>
          <w:szCs w:val="28"/>
        </w:rPr>
        <w:t xml:space="preserve"> только два значения: 1 или 0 [9</w:t>
      </w:r>
      <w:r w:rsidRPr="008D4DBE">
        <w:rPr>
          <w:rFonts w:eastAsiaTheme="minorEastAsia" w:cs="Times New Roman"/>
          <w:szCs w:val="28"/>
        </w:rPr>
        <w:t>]</w:t>
      </w:r>
      <w:r w:rsidR="009A1D20">
        <w:rPr>
          <w:rFonts w:eastAsiaTheme="minorEastAsia" w:cs="Times New Roman"/>
          <w:szCs w:val="28"/>
        </w:rPr>
        <w:t>.</w:t>
      </w:r>
      <w:r w:rsidRPr="008D4DBE">
        <w:rPr>
          <w:rFonts w:eastAsiaTheme="minorEastAsia" w:cs="Times New Roman"/>
          <w:szCs w:val="28"/>
        </w:rPr>
        <w:t xml:space="preserve"> При этом объясняющие (входные) переменные должны быть независимы друг от друга.</w:t>
      </w:r>
    </w:p>
    <w:p w:rsidR="006F3B71" w:rsidRDefault="008D4DBE" w:rsidP="00577CD1">
      <w:pPr>
        <w:rPr>
          <w:rFonts w:eastAsiaTheme="minorEastAsia" w:cs="Times New Roman"/>
          <w:szCs w:val="28"/>
        </w:rPr>
      </w:pPr>
      <w:r w:rsidRPr="008D4DBE">
        <w:rPr>
          <w:rFonts w:eastAsiaTheme="minorEastAsia" w:cs="Times New Roman"/>
          <w:szCs w:val="28"/>
        </w:rPr>
        <w:t xml:space="preserve">Логит-регрессия является методом бинарной классификации. Она позволяет оценивать вероятность реализации (или не реализации) события в зависимости от значений некоторых независимых переменных. </w:t>
      </w:r>
    </w:p>
    <w:p w:rsidR="008D4DBE" w:rsidRPr="008D4DBE" w:rsidRDefault="008D4DBE" w:rsidP="00577CD1">
      <w:pPr>
        <w:rPr>
          <w:rFonts w:eastAsiaTheme="minorEastAsia" w:cs="Times New Roman"/>
          <w:szCs w:val="28"/>
        </w:rPr>
      </w:pPr>
      <w:r w:rsidRPr="008D4DBE">
        <w:rPr>
          <w:rFonts w:eastAsiaTheme="minorEastAsia" w:cs="Times New Roman"/>
          <w:szCs w:val="28"/>
        </w:rPr>
        <w:t xml:space="preserve">Модель логистической регрессии используется в медицине при проведении клинических исследований, в банковском </w:t>
      </w:r>
      <w:r w:rsidR="00590A6A">
        <w:rPr>
          <w:rFonts w:eastAsiaTheme="minorEastAsia" w:cs="Times New Roman"/>
          <w:szCs w:val="28"/>
        </w:rPr>
        <w:t xml:space="preserve">деле </w:t>
      </w:r>
      <w:r w:rsidRPr="008D4DBE">
        <w:rPr>
          <w:rFonts w:eastAsiaTheme="minorEastAsia" w:cs="Times New Roman"/>
          <w:szCs w:val="28"/>
        </w:rPr>
        <w:t xml:space="preserve">при построении рейтинга заемщика и управлении кредитными рисками, в </w:t>
      </w:r>
      <w:r w:rsidR="00590A6A">
        <w:rPr>
          <w:rFonts w:eastAsiaTheme="minorEastAsia" w:cs="Times New Roman"/>
          <w:szCs w:val="28"/>
        </w:rPr>
        <w:t xml:space="preserve">маркетинге </w:t>
      </w:r>
      <w:r w:rsidRPr="008D4DBE">
        <w:rPr>
          <w:rFonts w:eastAsiaTheme="minorEastAsia" w:cs="Times New Roman"/>
          <w:szCs w:val="28"/>
        </w:rPr>
        <w:t>для моделирования пове</w:t>
      </w:r>
      <w:r w:rsidR="007C40CC">
        <w:rPr>
          <w:rFonts w:eastAsiaTheme="minorEastAsia" w:cs="Times New Roman"/>
          <w:szCs w:val="28"/>
        </w:rPr>
        <w:t xml:space="preserve">дения клиента и т. д. </w:t>
      </w:r>
      <w:r w:rsidRPr="008D4DBE">
        <w:rPr>
          <w:rFonts w:eastAsiaTheme="minorEastAsia" w:cs="Times New Roman"/>
          <w:szCs w:val="28"/>
        </w:rPr>
        <w:t>[</w:t>
      </w:r>
      <w:r w:rsidR="001719F1">
        <w:rPr>
          <w:rFonts w:eastAsiaTheme="minorEastAsia" w:cs="Times New Roman"/>
          <w:szCs w:val="28"/>
        </w:rPr>
        <w:t>7</w:t>
      </w:r>
      <w:r w:rsidRPr="008D4DBE">
        <w:rPr>
          <w:rFonts w:eastAsiaTheme="minorEastAsia" w:cs="Times New Roman"/>
          <w:szCs w:val="28"/>
        </w:rPr>
        <w:t>]</w:t>
      </w:r>
      <w:r w:rsidR="001719F1">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 </w:t>
      </w:r>
      <w:r w:rsidRPr="008D4DBE">
        <w:rPr>
          <w:rFonts w:eastAsiaTheme="minorEastAsia" w:cs="Times New Roman"/>
          <w:szCs w:val="28"/>
        </w:rPr>
        <w:br w:type="page"/>
      </w:r>
    </w:p>
    <w:p w:rsidR="001550E5" w:rsidRPr="00C90CA3" w:rsidRDefault="001550E5" w:rsidP="001550E5">
      <w:pPr>
        <w:pStyle w:val="3"/>
        <w:rPr>
          <w:rFonts w:eastAsiaTheme="majorEastAsia"/>
        </w:rPr>
      </w:pPr>
    </w:p>
    <w:p w:rsidR="001550E5" w:rsidRPr="00C90CA3" w:rsidRDefault="001550E5" w:rsidP="001550E5">
      <w:pPr>
        <w:pStyle w:val="3"/>
        <w:rPr>
          <w:rFonts w:eastAsiaTheme="majorEastAsia"/>
        </w:rPr>
      </w:pPr>
    </w:p>
    <w:p w:rsidR="008D4DBE" w:rsidRPr="008D4DBE" w:rsidRDefault="008D4DBE" w:rsidP="001550E5">
      <w:pPr>
        <w:pStyle w:val="3"/>
        <w:rPr>
          <w:rFonts w:eastAsiaTheme="majorEastAsia"/>
        </w:rPr>
      </w:pPr>
      <w:bookmarkStart w:id="52" w:name="_Toc357902473"/>
      <w:bookmarkStart w:id="53" w:name="_Toc358000267"/>
      <w:bookmarkStart w:id="54" w:name="_Toc358001596"/>
      <w:r w:rsidRPr="008D4DBE">
        <w:rPr>
          <w:rFonts w:eastAsiaTheme="majorEastAsia"/>
        </w:rPr>
        <w:t>3.1.1 Уравнение логистической регрессии</w:t>
      </w:r>
      <w:bookmarkEnd w:id="52"/>
      <w:bookmarkEnd w:id="53"/>
      <w:bookmarkEnd w:id="54"/>
    </w:p>
    <w:p w:rsidR="008D4DBE" w:rsidRPr="008D4DBE" w:rsidRDefault="008D4DBE" w:rsidP="008D4DBE">
      <w:pPr>
        <w:ind w:left="720"/>
        <w:rPr>
          <w:color w:val="auto"/>
        </w:rPr>
      </w:pPr>
    </w:p>
    <w:p w:rsidR="006F3B71" w:rsidRDefault="008D4DBE" w:rsidP="006F3B71">
      <w:pPr>
        <w:rPr>
          <w:rFonts w:eastAsiaTheme="minorEastAsia"/>
          <w:color w:val="auto"/>
        </w:rPr>
      </w:pPr>
      <w:r w:rsidRPr="008D4DBE">
        <w:rPr>
          <w:color w:val="auto"/>
        </w:rPr>
        <w:t xml:space="preserve">Все </w:t>
      </w:r>
      <w:r w:rsidR="006F3B71">
        <w:rPr>
          <w:color w:val="auto"/>
        </w:rPr>
        <w:t xml:space="preserve">  </w:t>
      </w:r>
      <w:r w:rsidRPr="008D4DBE">
        <w:rPr>
          <w:color w:val="auto"/>
        </w:rPr>
        <w:t xml:space="preserve">регрессионные </w:t>
      </w:r>
      <w:r w:rsidR="006F3B71">
        <w:rPr>
          <w:color w:val="auto"/>
        </w:rPr>
        <w:t xml:space="preserve">   </w:t>
      </w:r>
      <w:r w:rsidRPr="008D4DBE">
        <w:rPr>
          <w:color w:val="auto"/>
        </w:rPr>
        <w:t>модели</w:t>
      </w:r>
      <w:r w:rsidR="006F3B71">
        <w:rPr>
          <w:color w:val="auto"/>
        </w:rPr>
        <w:t xml:space="preserve"> </w:t>
      </w:r>
      <w:r w:rsidRPr="008D4DBE">
        <w:rPr>
          <w:color w:val="auto"/>
        </w:rPr>
        <w:t xml:space="preserve"> </w:t>
      </w:r>
      <w:r w:rsidR="006F3B71">
        <w:rPr>
          <w:color w:val="auto"/>
        </w:rPr>
        <w:t xml:space="preserve">  </w:t>
      </w:r>
      <w:r w:rsidRPr="008D4DBE">
        <w:rPr>
          <w:color w:val="auto"/>
        </w:rPr>
        <w:t xml:space="preserve">могут </w:t>
      </w:r>
      <w:r w:rsidR="006F3B71">
        <w:rPr>
          <w:color w:val="auto"/>
        </w:rPr>
        <w:t xml:space="preserve">  </w:t>
      </w:r>
      <w:r w:rsidRPr="008D4DBE">
        <w:rPr>
          <w:color w:val="auto"/>
        </w:rPr>
        <w:t xml:space="preserve">быть </w:t>
      </w:r>
      <w:r w:rsidR="006F3B71">
        <w:rPr>
          <w:color w:val="auto"/>
        </w:rPr>
        <w:t xml:space="preserve">  </w:t>
      </w:r>
      <w:r w:rsidRPr="008D4DBE">
        <w:rPr>
          <w:color w:val="auto"/>
        </w:rPr>
        <w:t xml:space="preserve">записаны </w:t>
      </w:r>
      <w:r w:rsidR="006F3B71">
        <w:rPr>
          <w:color w:val="auto"/>
        </w:rPr>
        <w:t xml:space="preserve"> в   </w:t>
      </w:r>
      <w:r w:rsidRPr="008D4DBE">
        <w:rPr>
          <w:color w:val="auto"/>
        </w:rPr>
        <w:t>виде</w:t>
      </w:r>
      <w:r w:rsidR="006F3B71">
        <w:rPr>
          <w:color w:val="auto"/>
        </w:rPr>
        <w:t xml:space="preserve">  </w:t>
      </w:r>
      <w:r w:rsidRPr="008D4DBE">
        <w:rPr>
          <w:color w:val="auto"/>
        </w:rPr>
        <w:t xml:space="preserve">функции </w:t>
      </w:r>
      <w:r w:rsidR="006F3B71">
        <w:rPr>
          <w:rFonts w:eastAsiaTheme="minorEastAsia"/>
          <w:color w:val="auto"/>
        </w:rPr>
        <w:t xml:space="preserve"> </w:t>
      </w:r>
    </w:p>
    <w:p w:rsidR="006F44B4" w:rsidRDefault="008D4DBE" w:rsidP="006F3B71">
      <w:pPr>
        <w:ind w:firstLine="0"/>
        <w:rPr>
          <w:rFonts w:eastAsiaTheme="minorEastAsia"/>
          <w:color w:val="auto"/>
        </w:rPr>
      </w:pPr>
      <m:oMath>
        <m:r>
          <w:rPr>
            <w:rFonts w:ascii="Cambria Math" w:hAnsi="Cambria Math"/>
            <w:color w:val="auto"/>
          </w:rPr>
          <m:t>y=F(</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8D4DBE">
        <w:rPr>
          <w:rFonts w:eastAsiaTheme="minorEastAsia"/>
          <w:color w:val="auto"/>
        </w:rPr>
        <w:t>. Например, в множественной линейной регрессии зависимая (выходная) переменная является линейной функцией независимых (входных) переменных:</w:t>
      </w:r>
    </w:p>
    <w:p w:rsidR="008D4DBE" w:rsidRPr="006F44B4" w:rsidRDefault="008D4DBE" w:rsidP="006F44B4">
      <w:pPr>
        <w:rPr>
          <w:rFonts w:eastAsiaTheme="minorEastAsia"/>
          <w:color w:val="auto"/>
        </w:rPr>
      </w:pPr>
      <m:oMath>
        <m:r>
          <w:rPr>
            <w:rFonts w:ascii="Cambria Math" w:hAnsi="Cambria Math"/>
            <w:color w:val="auto"/>
          </w:rPr>
          <m:t>y=a+</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1</m:t>
            </m:r>
          </m:sub>
        </m:sSub>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b</m:t>
            </m:r>
          </m:e>
          <m:sub>
            <m:r>
              <w:rPr>
                <w:rFonts w:ascii="Cambria Math" w:hAnsi="Cambria Math"/>
                <w:color w:val="auto"/>
                <w:lang w:val="en-US"/>
              </w:rPr>
              <m:t>n</m:t>
            </m:r>
          </m:sub>
        </m:sSub>
        <m:sSub>
          <m:sSubPr>
            <m:ctrlPr>
              <w:rPr>
                <w:rFonts w:ascii="Cambria Math" w:hAnsi="Cambria Math"/>
                <w:i/>
                <w:color w:val="auto"/>
                <w:lang w:val="en-US"/>
              </w:rPr>
            </m:ctrlPr>
          </m:sSubPr>
          <m:e>
            <m:r>
              <w:rPr>
                <w:rFonts w:ascii="Cambria Math" w:hAnsi="Cambria Math"/>
                <w:color w:val="auto"/>
                <w:lang w:val="en-US"/>
              </w:rPr>
              <m:t>x</m:t>
            </m:r>
          </m:e>
          <m:sub>
            <m:r>
              <w:rPr>
                <w:rFonts w:ascii="Cambria Math" w:hAnsi="Cambria Math"/>
                <w:color w:val="auto"/>
                <w:lang w:val="en-US"/>
              </w:rPr>
              <m:t>n</m:t>
            </m:r>
          </m:sub>
        </m:sSub>
      </m:oMath>
      <w:r w:rsidR="006F44B4">
        <w:rPr>
          <w:rFonts w:eastAsiaTheme="minorEastAsia"/>
          <w:color w:val="auto"/>
        </w:rPr>
        <w:t>.</w:t>
      </w:r>
    </w:p>
    <w:p w:rsidR="008D4DBE" w:rsidRPr="008D4DBE" w:rsidRDefault="008D4DBE" w:rsidP="001550E5">
      <w:pPr>
        <w:rPr>
          <w:rFonts w:eastAsiaTheme="minorEastAsia"/>
          <w:color w:val="auto"/>
        </w:rPr>
      </w:pPr>
      <w:r w:rsidRPr="008D4DBE">
        <w:rPr>
          <w:rFonts w:eastAsiaTheme="minorEastAsia"/>
          <w:color w:val="auto"/>
        </w:rPr>
        <w:t>Для построения модели логистической регрессии, уравнение регрессии преобразу</w:t>
      </w:r>
      <w:r w:rsidR="001061B2">
        <w:rPr>
          <w:rFonts w:eastAsiaTheme="minorEastAsia"/>
          <w:color w:val="auto"/>
        </w:rPr>
        <w:t>ют таким образом, чтобы значения</w:t>
      </w:r>
      <w:r w:rsidRPr="008D4DBE">
        <w:rPr>
          <w:rFonts w:eastAsiaTheme="minorEastAsia"/>
          <w:color w:val="auto"/>
        </w:rPr>
        <w:t xml:space="preserve"> переменной </w:t>
      </w:r>
      <w:r w:rsidRPr="008D4DBE">
        <w:rPr>
          <w:rFonts w:eastAsiaTheme="minorEastAsia"/>
          <w:i/>
          <w:color w:val="auto"/>
          <w:lang w:val="en-US"/>
        </w:rPr>
        <w:t>y</w:t>
      </w:r>
      <w:r w:rsidRPr="008D4DBE">
        <w:rPr>
          <w:rFonts w:eastAsiaTheme="minorEastAsia"/>
          <w:color w:val="auto"/>
        </w:rPr>
        <w:t xml:space="preserve"> никогда не выходи</w:t>
      </w:r>
      <w:r w:rsidR="001061B2">
        <w:rPr>
          <w:rFonts w:eastAsiaTheme="minorEastAsia"/>
          <w:color w:val="auto"/>
        </w:rPr>
        <w:t>ли</w:t>
      </w:r>
      <w:r w:rsidRPr="008D4DBE">
        <w:rPr>
          <w:rFonts w:eastAsiaTheme="minorEastAsia"/>
          <w:color w:val="auto"/>
        </w:rPr>
        <w:t xml:space="preserve"> за интервал [0,1]. Такое преобразование называется </w:t>
      </w:r>
      <w:r w:rsidRPr="00122C50">
        <w:rPr>
          <w:rFonts w:eastAsiaTheme="minorEastAsia"/>
          <w:color w:val="auto"/>
        </w:rPr>
        <w:t>логит</w:t>
      </w:r>
      <w:r w:rsidRPr="008D4DBE">
        <w:rPr>
          <w:rFonts w:eastAsiaTheme="minorEastAsia"/>
          <w:i/>
          <w:color w:val="auto"/>
        </w:rPr>
        <w:t>-</w:t>
      </w:r>
      <w:r w:rsidRPr="00122C50">
        <w:rPr>
          <w:rFonts w:eastAsiaTheme="minorEastAsia"/>
          <w:color w:val="auto"/>
        </w:rPr>
        <w:t>преобразованием</w:t>
      </w:r>
      <w:r w:rsidR="00122C50">
        <w:rPr>
          <w:rFonts w:eastAsiaTheme="minorEastAsia"/>
          <w:color w:val="auto"/>
        </w:rPr>
        <w:t xml:space="preserve"> [8</w:t>
      </w:r>
      <w:r w:rsidRPr="008D4DBE">
        <w:rPr>
          <w:rFonts w:eastAsiaTheme="minorEastAsia"/>
          <w:color w:val="auto"/>
        </w:rPr>
        <w:t>]</w:t>
      </w:r>
      <w:r w:rsidR="00122C50">
        <w:rPr>
          <w:rFonts w:eastAsiaTheme="minorEastAsia"/>
          <w:color w:val="auto"/>
        </w:rPr>
        <w:t>.</w:t>
      </w:r>
    </w:p>
    <w:p w:rsidR="008D4DBE" w:rsidRPr="008D4DBE" w:rsidRDefault="008D4DBE" w:rsidP="001550E5">
      <w:pPr>
        <w:rPr>
          <w:color w:val="auto"/>
        </w:rPr>
      </w:pPr>
      <w:r w:rsidRPr="008D4DBE">
        <w:rPr>
          <w:color w:val="auto"/>
        </w:rPr>
        <w:t>В результате логит-преобразования уравнение логистической регрессии с одной входной переменной принимает вид:</w:t>
      </w:r>
    </w:p>
    <w:p w:rsidR="008D4DBE" w:rsidRPr="008D4DBE" w:rsidRDefault="008D4DBE" w:rsidP="001550E5">
      <w:pPr>
        <w:rPr>
          <w:rFonts w:eastAsiaTheme="minorEastAsia"/>
          <w:color w:val="auto"/>
        </w:rPr>
      </w:pPr>
      <m:oMath>
        <m:r>
          <w:rPr>
            <w:rFonts w:ascii="Cambria Math" w:hAnsi="Cambria Math"/>
            <w:color w:val="auto"/>
          </w:rPr>
          <m:t>ρ</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r>
                  <w:rPr>
                    <w:rFonts w:ascii="Cambria Math" w:hAnsi="Cambria Math"/>
                    <w:color w:val="auto"/>
                  </w:rPr>
                  <m:t>x</m:t>
                </m:r>
              </m:sup>
            </m:sSup>
          </m:num>
          <m:den>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r>
                  <w:rPr>
                    <w:rFonts w:ascii="Cambria Math" w:hAnsi="Cambria Math"/>
                    <w:color w:val="auto"/>
                  </w:rPr>
                  <m:t>x</m:t>
                </m:r>
              </m:sup>
            </m:sSup>
          </m:den>
        </m:f>
      </m:oMath>
      <w:r w:rsidRPr="008D4DBE">
        <w:rPr>
          <w:rFonts w:eastAsiaTheme="minorEastAsia"/>
          <w:color w:val="auto"/>
        </w:rPr>
        <w:t xml:space="preserve">, </w:t>
      </w:r>
    </w:p>
    <w:p w:rsidR="008D4DBE" w:rsidRPr="008D4DBE" w:rsidRDefault="008D4DBE" w:rsidP="001550E5">
      <w:pPr>
        <w:rPr>
          <w:rFonts w:eastAsiaTheme="minorEastAsia"/>
          <w:color w:val="auto"/>
        </w:rPr>
      </w:pPr>
      <w:r w:rsidRPr="008D4DBE">
        <w:rPr>
          <w:rFonts w:eastAsiaTheme="minorEastAsia"/>
          <w:color w:val="auto"/>
        </w:rPr>
        <w:t>Где:</w:t>
      </w:r>
    </w:p>
    <w:p w:rsidR="008D4DBE" w:rsidRPr="008D4DBE" w:rsidRDefault="008D4DBE" w:rsidP="001550E5">
      <w:pPr>
        <w:rPr>
          <w:rFonts w:eastAsiaTheme="minorEastAsia"/>
          <w:color w:val="auto"/>
        </w:rPr>
      </w:pPr>
      <w:r w:rsidRPr="008D4DBE">
        <w:rPr>
          <w:rFonts w:eastAsiaTheme="minorEastAsia"/>
          <w:i/>
          <w:color w:val="auto"/>
        </w:rPr>
        <w:t xml:space="preserve">е </w:t>
      </w:r>
      <w:r w:rsidRPr="008D4DBE">
        <w:rPr>
          <w:rFonts w:eastAsiaTheme="minorEastAsia"/>
          <w:color w:val="auto"/>
        </w:rPr>
        <w:t>– основание натурального логарифма;</w:t>
      </w:r>
    </w:p>
    <w:p w:rsidR="008D4DBE" w:rsidRPr="008D4DBE" w:rsidRDefault="008D4DBE" w:rsidP="001550E5">
      <w:pPr>
        <w:rPr>
          <w:rFonts w:eastAsiaTheme="minorEastAsia"/>
          <w:color w:val="auto"/>
        </w:rPr>
      </w:pPr>
      <w:r w:rsidRPr="008D4DBE">
        <w:rPr>
          <w:rFonts w:eastAsiaTheme="minorEastAsia" w:cs="Times New Roman"/>
          <w:i/>
          <w:color w:val="auto"/>
        </w:rPr>
        <w:t>ρ</w:t>
      </w:r>
      <w:r w:rsidRPr="008D4DBE">
        <w:rPr>
          <w:rFonts w:eastAsiaTheme="minorEastAsia"/>
          <w:color w:val="auto"/>
        </w:rPr>
        <w:t xml:space="preserve"> - вероятность того, что произойдет интересующее событие;</w:t>
      </w:r>
    </w:p>
    <w:p w:rsidR="008D4DBE" w:rsidRPr="008D4DBE" w:rsidRDefault="008D4DBE" w:rsidP="001550E5">
      <w:pPr>
        <w:rPr>
          <w:color w:val="auto"/>
        </w:rPr>
      </w:pPr>
      <w:r w:rsidRPr="008D4DBE">
        <w:rPr>
          <w:rFonts w:eastAsiaTheme="minorEastAsia" w:cs="Times New Roman"/>
          <w:i/>
          <w:color w:val="auto"/>
        </w:rPr>
        <w:t>β</w:t>
      </w:r>
      <w:r w:rsidRPr="008D4DBE">
        <w:rPr>
          <w:rFonts w:eastAsiaTheme="minorEastAsia" w:cs="Times New Roman"/>
          <w:i/>
          <w:color w:val="auto"/>
          <w:vertAlign w:val="subscript"/>
        </w:rPr>
        <w:t>0</w:t>
      </w:r>
      <w:r w:rsidRPr="008D4DBE">
        <w:rPr>
          <w:rFonts w:eastAsiaTheme="minorEastAsia" w:cs="Times New Roman"/>
          <w:i/>
          <w:color w:val="auto"/>
        </w:rPr>
        <w:t>, β</w:t>
      </w:r>
      <w:r w:rsidRPr="008D4DBE">
        <w:rPr>
          <w:rFonts w:eastAsiaTheme="minorEastAsia" w:cs="Times New Roman"/>
          <w:i/>
          <w:color w:val="auto"/>
          <w:vertAlign w:val="subscript"/>
        </w:rPr>
        <w:t>1</w:t>
      </w:r>
      <w:r w:rsidRPr="008D4DBE">
        <w:rPr>
          <w:rFonts w:eastAsiaTheme="minorEastAsia"/>
          <w:color w:val="auto"/>
        </w:rPr>
        <w:t xml:space="preserve"> – коэффициенты логистической регрессии.</w:t>
      </w:r>
    </w:p>
    <w:p w:rsidR="008D4DBE" w:rsidRPr="008D4DBE" w:rsidRDefault="008D4DBE" w:rsidP="001550E5">
      <w:pPr>
        <w:rPr>
          <w:color w:val="auto"/>
        </w:rPr>
      </w:pPr>
      <w:r w:rsidRPr="008D4DBE">
        <w:rPr>
          <w:i/>
          <w:color w:val="auto"/>
        </w:rPr>
        <w:t>х</w:t>
      </w:r>
      <w:r w:rsidRPr="008D4DBE">
        <w:rPr>
          <w:color w:val="auto"/>
        </w:rPr>
        <w:t xml:space="preserve"> – значение независимой (входной) переменной. </w:t>
      </w:r>
    </w:p>
    <w:p w:rsidR="008D4DBE" w:rsidRPr="008D4DBE" w:rsidRDefault="008D4DBE" w:rsidP="001550E5">
      <w:pPr>
        <w:rPr>
          <w:color w:val="auto"/>
        </w:rPr>
      </w:pPr>
      <w:r w:rsidRPr="008D4DBE">
        <w:rPr>
          <w:color w:val="auto"/>
        </w:rPr>
        <w:t xml:space="preserve">Уравнение логистической регрессии с несколькими входными переменными </w:t>
      </w:r>
      <w:r w:rsidR="001061B2">
        <w:rPr>
          <w:color w:val="auto"/>
        </w:rPr>
        <w:t xml:space="preserve">имеет </w:t>
      </w:r>
      <w:r w:rsidRPr="008D4DBE">
        <w:rPr>
          <w:color w:val="auto"/>
        </w:rPr>
        <w:t>вид:</w:t>
      </w:r>
    </w:p>
    <w:p w:rsidR="008D4DBE" w:rsidRPr="008D4DBE" w:rsidRDefault="008D4DBE" w:rsidP="001550E5">
      <w:pPr>
        <w:rPr>
          <w:rFonts w:eastAsiaTheme="minorEastAsia"/>
          <w:color w:val="auto"/>
        </w:rPr>
      </w:pPr>
      <m:oMath>
        <m:r>
          <w:rPr>
            <w:rFonts w:ascii="Cambria Math" w:hAnsi="Cambria Math"/>
            <w:color w:val="auto"/>
          </w:rPr>
          <m:t>p</m:t>
        </m:r>
        <m:d>
          <m:dPr>
            <m:ctrlPr>
              <w:rPr>
                <w:rFonts w:ascii="Cambria Math" w:hAnsi="Cambria Math"/>
                <w:i/>
                <w:color w:val="auto"/>
              </w:rPr>
            </m:ctrlPr>
          </m:dPr>
          <m:e>
            <m:r>
              <w:rPr>
                <w:rFonts w:ascii="Cambria Math" w:hAnsi="Cambria Math"/>
                <w:color w:val="auto"/>
                <w:lang w:val="en-US"/>
              </w:rPr>
              <m:t>x</m:t>
            </m:r>
          </m:e>
        </m:d>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z</m:t>
                    </m:r>
                  </m:e>
                  <m:sub>
                    <m:r>
                      <w:rPr>
                        <w:rFonts w:ascii="Cambria Math" w:hAnsi="Cambria Math"/>
                        <w:color w:val="auto"/>
                      </w:rPr>
                      <m:t>i</m:t>
                    </m:r>
                  </m:sub>
                </m:sSub>
              </m:sup>
            </m:sSup>
          </m:den>
        </m:f>
      </m:oMath>
      <w:r w:rsidRPr="008D4DBE">
        <w:rPr>
          <w:rFonts w:eastAsiaTheme="minorEastAsia"/>
          <w:color w:val="auto"/>
        </w:rPr>
        <w:t xml:space="preserve">, </w:t>
      </w:r>
    </w:p>
    <w:p w:rsidR="008D4DBE" w:rsidRPr="008D4DBE" w:rsidRDefault="008D4DBE" w:rsidP="001550E5">
      <w:pPr>
        <w:rPr>
          <w:rFonts w:eastAsiaTheme="minorEastAsia"/>
          <w:color w:val="auto"/>
        </w:rPr>
      </w:pPr>
      <w:r w:rsidRPr="008D4DBE">
        <w:rPr>
          <w:rFonts w:eastAsiaTheme="minorEastAsia"/>
          <w:color w:val="auto"/>
        </w:rPr>
        <w:t>Где:</w:t>
      </w:r>
    </w:p>
    <w:p w:rsidR="008D4DBE" w:rsidRPr="008D4DBE" w:rsidRDefault="001B3710" w:rsidP="001550E5">
      <w:pPr>
        <w:rPr>
          <w:rFonts w:eastAsiaTheme="minorEastAsia"/>
          <w:i/>
          <w:color w:val="auto"/>
        </w:rPr>
      </w:pPr>
      <m:oMath>
        <m:sSub>
          <m:sSubPr>
            <m:ctrlPr>
              <w:rPr>
                <w:rFonts w:ascii="Cambria Math" w:hAnsi="Cambria Math"/>
                <w:i/>
                <w:color w:val="auto"/>
              </w:rPr>
            </m:ctrlPr>
          </m:sSubPr>
          <m:e>
            <m:r>
              <w:rPr>
                <w:rFonts w:ascii="Cambria Math" w:hAnsi="Cambria Math"/>
                <w:color w:val="auto"/>
                <w:lang w:val="en-US"/>
              </w:rPr>
              <m:t>z</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lang w:val="en-US"/>
              </w:rPr>
              <m:t>n</m:t>
            </m:r>
          </m:sub>
        </m:sSub>
        <m:sSub>
          <m:sSubPr>
            <m:ctrlPr>
              <w:rPr>
                <w:rFonts w:ascii="Cambria Math" w:hAnsi="Cambria Math"/>
                <w:i/>
                <w:color w:val="auto"/>
                <w:lang w:val="en-US"/>
              </w:rPr>
            </m:ctrlPr>
          </m:sSubPr>
          <m:e>
            <m:r>
              <w:rPr>
                <w:rFonts w:ascii="Cambria Math" w:hAnsi="Cambria Math"/>
                <w:color w:val="auto"/>
                <w:lang w:val="en-US"/>
              </w:rPr>
              <m:t>x</m:t>
            </m:r>
          </m:e>
          <m:sub>
            <m:r>
              <w:rPr>
                <w:rFonts w:ascii="Cambria Math" w:hAnsi="Cambria Math"/>
                <w:color w:val="auto"/>
                <w:lang w:val="en-US"/>
              </w:rPr>
              <m:t>n</m:t>
            </m:r>
          </m:sub>
        </m:sSub>
      </m:oMath>
      <w:r w:rsidR="008D4DBE" w:rsidRPr="008D4DBE">
        <w:rPr>
          <w:rFonts w:eastAsiaTheme="minorEastAsia"/>
          <w:i/>
          <w:color w:val="auto"/>
        </w:rPr>
        <w:t xml:space="preserve"> – </w:t>
      </w:r>
      <w:r w:rsidR="008D4DBE" w:rsidRPr="008D4DBE">
        <w:rPr>
          <w:rFonts w:eastAsiaTheme="minorEastAsia"/>
          <w:color w:val="auto"/>
        </w:rPr>
        <w:t xml:space="preserve">переменная </w:t>
      </w:r>
      <w:r w:rsidR="008D4DBE" w:rsidRPr="008D4DBE">
        <w:rPr>
          <w:rFonts w:eastAsiaTheme="minorEastAsia"/>
          <w:color w:val="auto"/>
          <w:lang w:val="en-US"/>
        </w:rPr>
        <w:t>logit</w:t>
      </w:r>
      <w:r w:rsidR="008D4DBE" w:rsidRPr="008D4DBE">
        <w:rPr>
          <w:rFonts w:eastAsiaTheme="minorEastAsia"/>
          <w:i/>
          <w:color w:val="auto"/>
        </w:rPr>
        <w:t>;</w:t>
      </w:r>
    </w:p>
    <w:p w:rsidR="008D4DBE" w:rsidRPr="008D4DBE" w:rsidRDefault="008D4DBE" w:rsidP="001550E5">
      <w:pPr>
        <w:rPr>
          <w:color w:val="auto"/>
        </w:rPr>
      </w:pPr>
      <w:r w:rsidRPr="008D4DBE">
        <w:rPr>
          <w:i/>
          <w:color w:val="auto"/>
        </w:rPr>
        <w:t xml:space="preserve">х – </w:t>
      </w:r>
      <w:r w:rsidRPr="008D4DBE">
        <w:rPr>
          <w:color w:val="auto"/>
        </w:rPr>
        <w:t>значения независимых входных переменных.</w:t>
      </w:r>
    </w:p>
    <w:p w:rsidR="008D4DBE" w:rsidRPr="008D4DBE" w:rsidRDefault="008D4DBE" w:rsidP="008D4DBE">
      <w:pPr>
        <w:rPr>
          <w:color w:val="auto"/>
        </w:rPr>
      </w:pPr>
      <w:r w:rsidRPr="008D4DBE">
        <w:rPr>
          <w:color w:val="auto"/>
        </w:rPr>
        <w:br w:type="page"/>
      </w:r>
    </w:p>
    <w:p w:rsidR="00846663" w:rsidRPr="00C90CA3" w:rsidRDefault="00846663" w:rsidP="00846663">
      <w:pPr>
        <w:pStyle w:val="3"/>
        <w:rPr>
          <w:rFonts w:eastAsiaTheme="majorEastAsia"/>
        </w:rPr>
      </w:pPr>
    </w:p>
    <w:p w:rsidR="00846663" w:rsidRPr="00C90CA3" w:rsidRDefault="00846663" w:rsidP="00846663">
      <w:pPr>
        <w:pStyle w:val="3"/>
        <w:rPr>
          <w:rFonts w:eastAsiaTheme="majorEastAsia"/>
        </w:rPr>
      </w:pPr>
    </w:p>
    <w:p w:rsidR="008D4DBE" w:rsidRPr="008D4DBE" w:rsidRDefault="008D4DBE" w:rsidP="00846663">
      <w:pPr>
        <w:pStyle w:val="3"/>
        <w:rPr>
          <w:rFonts w:eastAsiaTheme="majorEastAsia"/>
        </w:rPr>
      </w:pPr>
      <w:bookmarkStart w:id="55" w:name="_Toc357902474"/>
      <w:bookmarkStart w:id="56" w:name="_Toc358000268"/>
      <w:bookmarkStart w:id="57" w:name="_Toc358001597"/>
      <w:r w:rsidRPr="008D4DBE">
        <w:rPr>
          <w:rFonts w:eastAsiaTheme="majorEastAsia"/>
        </w:rPr>
        <w:t>3.1.2 График функции логистической регрессии</w:t>
      </w:r>
      <w:bookmarkEnd w:id="55"/>
      <w:bookmarkEnd w:id="56"/>
      <w:bookmarkEnd w:id="57"/>
    </w:p>
    <w:p w:rsidR="008D4DBE" w:rsidRPr="008D4DBE" w:rsidRDefault="008D4DBE" w:rsidP="008D4DBE">
      <w:pPr>
        <w:rPr>
          <w:color w:val="auto"/>
        </w:rPr>
      </w:pPr>
    </w:p>
    <w:p w:rsidR="008D4DBE" w:rsidRPr="00056970" w:rsidRDefault="001061B2" w:rsidP="008D4DBE">
      <w:pPr>
        <w:rPr>
          <w:color w:val="auto"/>
        </w:rPr>
      </w:pPr>
      <w:r>
        <w:rPr>
          <w:color w:val="auto"/>
        </w:rPr>
        <w:t>Г</w:t>
      </w:r>
      <w:r w:rsidR="008D4DBE" w:rsidRPr="008D4DBE">
        <w:rPr>
          <w:color w:val="auto"/>
        </w:rPr>
        <w:t xml:space="preserve">рафик функции логистической регрессии </w:t>
      </w:r>
      <w:r>
        <w:rPr>
          <w:color w:val="auto"/>
        </w:rPr>
        <w:t xml:space="preserve">изображен </w:t>
      </w:r>
      <w:r w:rsidR="008D4DBE" w:rsidRPr="008D4DBE">
        <w:rPr>
          <w:color w:val="auto"/>
        </w:rPr>
        <w:t xml:space="preserve">на рис. </w:t>
      </w:r>
      <w:r w:rsidR="009E43F5">
        <w:rPr>
          <w:color w:val="auto"/>
        </w:rPr>
        <w:t>5</w:t>
      </w:r>
      <w:r w:rsidR="008D4DBE" w:rsidRPr="008D4DBE">
        <w:rPr>
          <w:color w:val="auto"/>
        </w:rPr>
        <w:t xml:space="preserve">. </w:t>
      </w:r>
    </w:p>
    <w:p w:rsidR="00DA38C6" w:rsidRPr="00056970" w:rsidRDefault="00DA38C6" w:rsidP="008D4DBE">
      <w:pPr>
        <w:rPr>
          <w:color w:val="auto"/>
        </w:rPr>
      </w:pPr>
      <w:r>
        <w:rPr>
          <w:noProof/>
          <w:color w:val="auto"/>
          <w:lang w:eastAsia="ru-RU"/>
        </w:rPr>
        <mc:AlternateContent>
          <mc:Choice Requires="wpg">
            <w:drawing>
              <wp:anchor distT="0" distB="0" distL="114300" distR="114300" simplePos="0" relativeHeight="251662336" behindDoc="0" locked="0" layoutInCell="1" allowOverlap="1" wp14:anchorId="28A461EC" wp14:editId="454D5ED8">
                <wp:simplePos x="0" y="0"/>
                <wp:positionH relativeFrom="column">
                  <wp:posOffset>291465</wp:posOffset>
                </wp:positionH>
                <wp:positionV relativeFrom="paragraph">
                  <wp:posOffset>84143</wp:posOffset>
                </wp:positionV>
                <wp:extent cx="4975860" cy="2740844"/>
                <wp:effectExtent l="0" t="38100" r="0" b="2540"/>
                <wp:wrapNone/>
                <wp:docPr id="104" name="Группа 104"/>
                <wp:cNvGraphicFramePr/>
                <a:graphic xmlns:a="http://schemas.openxmlformats.org/drawingml/2006/main">
                  <a:graphicData uri="http://schemas.microsoft.com/office/word/2010/wordprocessingGroup">
                    <wpg:wgp>
                      <wpg:cNvGrpSpPr/>
                      <wpg:grpSpPr>
                        <a:xfrm>
                          <a:off x="0" y="0"/>
                          <a:ext cx="4975860" cy="2740844"/>
                          <a:chOff x="-318813" y="-77645"/>
                          <a:chExt cx="4976491" cy="2740934"/>
                        </a:xfrm>
                      </wpg:grpSpPr>
                      <wpg:grpSp>
                        <wpg:cNvPr id="105" name="Группа 105"/>
                        <wpg:cNvGrpSpPr/>
                        <wpg:grpSpPr>
                          <a:xfrm>
                            <a:off x="-318813" y="-77645"/>
                            <a:ext cx="4726912" cy="2740934"/>
                            <a:chOff x="-508595" y="-77645"/>
                            <a:chExt cx="4726912" cy="2740934"/>
                          </a:xfrm>
                        </wpg:grpSpPr>
                        <wpg:grpSp>
                          <wpg:cNvPr id="106" name="Группа 106"/>
                          <wpg:cNvGrpSpPr/>
                          <wpg:grpSpPr>
                            <a:xfrm>
                              <a:off x="-508595" y="-77645"/>
                              <a:ext cx="4726912" cy="2740934"/>
                              <a:chOff x="-508595" y="-77645"/>
                              <a:chExt cx="4726912" cy="2740934"/>
                            </a:xfrm>
                          </wpg:grpSpPr>
                          <wpg:grpSp>
                            <wpg:cNvPr id="107" name="Группа 107"/>
                            <wpg:cNvGrpSpPr/>
                            <wpg:grpSpPr>
                              <a:xfrm>
                                <a:off x="-508595" y="-17258"/>
                                <a:ext cx="862330" cy="2293040"/>
                                <a:chOff x="-508595" y="-17258"/>
                                <a:chExt cx="862330" cy="2293040"/>
                              </a:xfrm>
                            </wpg:grpSpPr>
                            <wps:wsp>
                              <wps:cNvPr id="108" name="Поле 108"/>
                              <wps:cNvSpPr txBox="1"/>
                              <wps:spPr>
                                <a:xfrm>
                                  <a:off x="-383925" y="2017337"/>
                                  <a:ext cx="728980" cy="258445"/>
                                </a:xfrm>
                                <a:prstGeom prst="rect">
                                  <a:avLst/>
                                </a:prstGeom>
                                <a:noFill/>
                                <a:ln w="6350">
                                  <a:noFill/>
                                </a:ln>
                                <a:effectLst/>
                              </wps:spPr>
                              <wps:txbx>
                                <w:txbxContent>
                                  <w:p w:rsidR="0067655B" w:rsidRDefault="0067655B" w:rsidP="00DA38C6">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9" name="Поле 109"/>
                              <wps:cNvSpPr txBox="1"/>
                              <wps:spPr>
                                <a:xfrm>
                                  <a:off x="-508595" y="974542"/>
                                  <a:ext cx="862330" cy="259080"/>
                                </a:xfrm>
                                <a:prstGeom prst="rect">
                                  <a:avLst/>
                                </a:prstGeom>
                                <a:noFill/>
                                <a:ln w="6350">
                                  <a:noFill/>
                                </a:ln>
                                <a:effectLst/>
                              </wps:spPr>
                              <wps:txbx>
                                <w:txbxContent>
                                  <w:p w:rsidR="0067655B" w:rsidRDefault="0067655B" w:rsidP="00DA38C6">
                                    <w:r>
                                      <w:t>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0" name="Поле 110"/>
                              <wps:cNvSpPr txBox="1"/>
                              <wps:spPr>
                                <a:xfrm>
                                  <a:off x="-375256" y="-17258"/>
                                  <a:ext cx="728980" cy="258445"/>
                                </a:xfrm>
                                <a:prstGeom prst="rect">
                                  <a:avLst/>
                                </a:prstGeom>
                                <a:noFill/>
                                <a:ln w="6350">
                                  <a:noFill/>
                                </a:ln>
                                <a:effectLst/>
                              </wps:spPr>
                              <wps:txbx>
                                <w:txbxContent>
                                  <w:p w:rsidR="0067655B" w:rsidRDefault="0067655B" w:rsidP="00DA38C6">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11" name="Группа 111"/>
                            <wpg:cNvGrpSpPr/>
                            <wpg:grpSpPr>
                              <a:xfrm>
                                <a:off x="-129479" y="-77645"/>
                                <a:ext cx="4347796" cy="2740934"/>
                                <a:chOff x="-483162" y="-120777"/>
                                <a:chExt cx="4347796" cy="2740934"/>
                              </a:xfrm>
                            </wpg:grpSpPr>
                            <wpg:grpSp>
                              <wpg:cNvPr id="112" name="Группа 112"/>
                              <wpg:cNvGrpSpPr/>
                              <wpg:grpSpPr>
                                <a:xfrm>
                                  <a:off x="25879" y="-120777"/>
                                  <a:ext cx="3838755" cy="2483923"/>
                                  <a:chOff x="0" y="-120777"/>
                                  <a:chExt cx="3838755" cy="2483923"/>
                                </a:xfrm>
                              </wpg:grpSpPr>
                              <wpg:grpSp>
                                <wpg:cNvPr id="113" name="Группа 113"/>
                                <wpg:cNvGrpSpPr/>
                                <wpg:grpSpPr>
                                  <a:xfrm>
                                    <a:off x="0" y="-120777"/>
                                    <a:ext cx="3838755" cy="2372271"/>
                                    <a:chOff x="0" y="-120777"/>
                                    <a:chExt cx="3838755" cy="2372271"/>
                                  </a:xfrm>
                                </wpg:grpSpPr>
                                <wps:wsp>
                                  <wps:cNvPr id="114" name="Прямая соединительная линия 114"/>
                                  <wps:cNvCnPr/>
                                  <wps:spPr>
                                    <a:xfrm>
                                      <a:off x="0" y="-120777"/>
                                      <a:ext cx="0" cy="2372164"/>
                                    </a:xfrm>
                                    <a:prstGeom prst="line">
                                      <a:avLst/>
                                    </a:prstGeom>
                                    <a:noFill/>
                                    <a:ln w="9525" cap="flat" cmpd="sng" algn="ctr">
                                      <a:solidFill>
                                        <a:sysClr val="windowText" lastClr="000000">
                                          <a:shade val="95000"/>
                                          <a:satMod val="105000"/>
                                        </a:sysClr>
                                      </a:solidFill>
                                      <a:prstDash val="solid"/>
                                      <a:headEnd type="arrow" w="med" len="med"/>
                                      <a:tailEnd type="none" w="med" len="med"/>
                                    </a:ln>
                                    <a:effectLst/>
                                  </wps:spPr>
                                  <wps:bodyPr/>
                                </wps:wsp>
                                <wps:wsp>
                                  <wps:cNvPr id="115" name="Прямая соединительная линия 115"/>
                                  <wps:cNvCnPr/>
                                  <wps:spPr>
                                    <a:xfrm>
                                      <a:off x="0" y="2251494"/>
                                      <a:ext cx="3838755" cy="0"/>
                                    </a:xfrm>
                                    <a:prstGeom prst="line">
                                      <a:avLst/>
                                    </a:prstGeom>
                                    <a:noFill/>
                                    <a:ln w="9525" cap="flat" cmpd="sng" algn="ctr">
                                      <a:solidFill>
                                        <a:sysClr val="windowText" lastClr="000000">
                                          <a:shade val="95000"/>
                                          <a:satMod val="105000"/>
                                        </a:sysClr>
                                      </a:solidFill>
                                      <a:prstDash val="solid"/>
                                      <a:headEnd type="none" w="med" len="med"/>
                                      <a:tailEnd type="arrow" w="med" len="med"/>
                                    </a:ln>
                                    <a:effectLst/>
                                  </wps:spPr>
                                  <wps:bodyPr/>
                                </wps:wsp>
                              </wpg:grpSp>
                              <wpg:grpSp>
                                <wpg:cNvPr id="116" name="Группа 116"/>
                                <wpg:cNvGrpSpPr/>
                                <wpg:grpSpPr>
                                  <a:xfrm>
                                    <a:off x="138023" y="2225615"/>
                                    <a:ext cx="3364301" cy="137531"/>
                                    <a:chOff x="0" y="0"/>
                                    <a:chExt cx="3364301" cy="137531"/>
                                  </a:xfrm>
                                </wpg:grpSpPr>
                                <wps:wsp>
                                  <wps:cNvPr id="117" name="Прямая соединительная линия 117"/>
                                  <wps:cNvCnPr/>
                                  <wps:spPr>
                                    <a:xfrm>
                                      <a:off x="0"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18" name="Прямая соединительная линия 118"/>
                                  <wps:cNvCnPr/>
                                  <wps:spPr>
                                    <a:xfrm>
                                      <a:off x="595222"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19" name="Прямая соединительная линия 119"/>
                                  <wps:cNvCnPr/>
                                  <wps:spPr>
                                    <a:xfrm>
                                      <a:off x="1190445"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20" name="Прямая соединительная линия 120"/>
                                  <wps:cNvCnPr/>
                                  <wps:spPr>
                                    <a:xfrm>
                                      <a:off x="1725283"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21" name="Прямая соединительная линия 121"/>
                                  <wps:cNvCnPr/>
                                  <wps:spPr>
                                    <a:xfrm>
                                      <a:off x="2803584" y="8626"/>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22" name="Прямая соединительная линия 122"/>
                                  <wps:cNvCnPr/>
                                  <wps:spPr>
                                    <a:xfrm>
                                      <a:off x="2268747" y="0"/>
                                      <a:ext cx="0" cy="128905"/>
                                    </a:xfrm>
                                    <a:prstGeom prst="line">
                                      <a:avLst/>
                                    </a:prstGeom>
                                    <a:noFill/>
                                    <a:ln w="9525" cap="flat" cmpd="sng" algn="ctr">
                                      <a:solidFill>
                                        <a:sysClr val="windowText" lastClr="000000">
                                          <a:shade val="95000"/>
                                          <a:satMod val="105000"/>
                                        </a:sysClr>
                                      </a:solidFill>
                                      <a:prstDash val="solid"/>
                                    </a:ln>
                                    <a:effectLst/>
                                  </wps:spPr>
                                  <wps:bodyPr/>
                                </wps:wsp>
                                <wps:wsp>
                                  <wps:cNvPr id="123" name="Прямая соединительная линия 123"/>
                                  <wps:cNvCnPr/>
                                  <wps:spPr>
                                    <a:xfrm>
                                      <a:off x="3364301" y="8626"/>
                                      <a:ext cx="0" cy="12890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4" name="Группа 124"/>
                              <wpg:cNvGrpSpPr/>
                              <wpg:grpSpPr>
                                <a:xfrm>
                                  <a:off x="-483162" y="2320301"/>
                                  <a:ext cx="4191114" cy="299856"/>
                                  <a:chOff x="-483162" y="34301"/>
                                  <a:chExt cx="4191114" cy="299856"/>
                                </a:xfrm>
                              </wpg:grpSpPr>
                              <wps:wsp>
                                <wps:cNvPr id="125" name="Поле 125"/>
                                <wps:cNvSpPr txBox="1"/>
                                <wps:spPr>
                                  <a:xfrm>
                                    <a:off x="-483162" y="76982"/>
                                    <a:ext cx="817880" cy="257175"/>
                                  </a:xfrm>
                                  <a:prstGeom prst="rect">
                                    <a:avLst/>
                                  </a:prstGeom>
                                  <a:noFill/>
                                  <a:ln w="6350">
                                    <a:noFill/>
                                  </a:ln>
                                  <a:effectLst/>
                                </wps:spPr>
                                <wps:txbx>
                                  <w:txbxContent>
                                    <w:p w:rsidR="0067655B" w:rsidRDefault="0067655B" w:rsidP="00DA38C6">
                                      <w: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6" name="Поле 126"/>
                                <wps:cNvSpPr txBox="1"/>
                                <wps:spPr>
                                  <a:xfrm>
                                    <a:off x="85500" y="49365"/>
                                    <a:ext cx="817880" cy="257175"/>
                                  </a:xfrm>
                                  <a:prstGeom prst="rect">
                                    <a:avLst/>
                                  </a:prstGeom>
                                  <a:noFill/>
                                  <a:ln w="6350">
                                    <a:noFill/>
                                  </a:ln>
                                  <a:effectLst/>
                                </wps:spPr>
                                <wps:txbx>
                                  <w:txbxContent>
                                    <w:p w:rsidR="0067655B" w:rsidRDefault="0067655B" w:rsidP="00DA38C6">
                                      <w: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 name="Поле 127"/>
                                <wps:cNvSpPr txBox="1"/>
                                <wps:spPr>
                                  <a:xfrm>
                                    <a:off x="713248" y="40740"/>
                                    <a:ext cx="817880" cy="257810"/>
                                  </a:xfrm>
                                  <a:prstGeom prst="rect">
                                    <a:avLst/>
                                  </a:prstGeom>
                                  <a:noFill/>
                                  <a:ln w="6350">
                                    <a:noFill/>
                                  </a:ln>
                                  <a:effectLst/>
                                </wps:spPr>
                                <wps:txbx>
                                  <w:txbxContent>
                                    <w:p w:rsidR="0067655B" w:rsidRDefault="0067655B" w:rsidP="00DA38C6">
                                      <w: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8" name="Поле 128"/>
                                <wps:cNvSpPr txBox="1"/>
                                <wps:spPr>
                                  <a:xfrm>
                                    <a:off x="1241348" y="41207"/>
                                    <a:ext cx="817880" cy="257810"/>
                                  </a:xfrm>
                                  <a:prstGeom prst="rect">
                                    <a:avLst/>
                                  </a:prstGeom>
                                  <a:noFill/>
                                  <a:ln w="6350">
                                    <a:noFill/>
                                  </a:ln>
                                  <a:effectLst/>
                                </wps:spPr>
                                <wps:txbx>
                                  <w:txbxContent>
                                    <w:p w:rsidR="0067655B" w:rsidRDefault="0067655B" w:rsidP="00DA38C6">
                                      <w: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9" name="Поле 129"/>
                                <wps:cNvSpPr txBox="1"/>
                                <wps:spPr>
                                  <a:xfrm>
                                    <a:off x="1793670" y="34301"/>
                                    <a:ext cx="817880" cy="257175"/>
                                  </a:xfrm>
                                  <a:prstGeom prst="rect">
                                    <a:avLst/>
                                  </a:prstGeom>
                                  <a:noFill/>
                                  <a:ln w="6350">
                                    <a:noFill/>
                                  </a:ln>
                                  <a:effectLst/>
                                </wps:spPr>
                                <wps:txbx>
                                  <w:txbxContent>
                                    <w:p w:rsidR="0067655B" w:rsidRDefault="0067655B" w:rsidP="00DA38C6">
                                      <w:r>
                                        <w:t>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30" name="Группа 130"/>
                                <wpg:cNvGrpSpPr/>
                                <wpg:grpSpPr>
                                  <a:xfrm>
                                    <a:off x="2327897" y="42475"/>
                                    <a:ext cx="1380055" cy="266434"/>
                                    <a:chOff x="-475688" y="33849"/>
                                    <a:chExt cx="1380055" cy="266434"/>
                                  </a:xfrm>
                                </wpg:grpSpPr>
                                <wps:wsp>
                                  <wps:cNvPr id="131" name="Поле 131"/>
                                  <wps:cNvSpPr txBox="1"/>
                                  <wps:spPr>
                                    <a:xfrm>
                                      <a:off x="-475688" y="33849"/>
                                      <a:ext cx="817880" cy="257810"/>
                                    </a:xfrm>
                                    <a:prstGeom prst="rect">
                                      <a:avLst/>
                                    </a:prstGeom>
                                    <a:noFill/>
                                    <a:ln w="6350">
                                      <a:noFill/>
                                    </a:ln>
                                    <a:effectLst/>
                                  </wps:spPr>
                                  <wps:txbx>
                                    <w:txbxContent>
                                      <w:p w:rsidR="0067655B" w:rsidRDefault="0067655B" w:rsidP="00DA38C6">
                                        <w:r>
                                          <w:t>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 name="Поле 132"/>
                                  <wps:cNvSpPr txBox="1"/>
                                  <wps:spPr>
                                    <a:xfrm>
                                      <a:off x="86487" y="42473"/>
                                      <a:ext cx="817880" cy="257810"/>
                                    </a:xfrm>
                                    <a:prstGeom prst="rect">
                                      <a:avLst/>
                                    </a:prstGeom>
                                    <a:noFill/>
                                    <a:ln w="6350">
                                      <a:noFill/>
                                    </a:ln>
                                    <a:effectLst/>
                                  </wps:spPr>
                                  <wps:txbx>
                                    <w:txbxContent>
                                      <w:p w:rsidR="0067655B" w:rsidRDefault="0067655B" w:rsidP="00DA38C6">
                                        <w:r>
                                          <w:t>85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33" name="Группа 133"/>
                          <wpg:cNvGrpSpPr/>
                          <wpg:grpSpPr>
                            <a:xfrm>
                              <a:off x="284671" y="129396"/>
                              <a:ext cx="120770" cy="2018581"/>
                              <a:chOff x="0" y="0"/>
                              <a:chExt cx="120770" cy="2018581"/>
                            </a:xfrm>
                          </wpg:grpSpPr>
                          <wps:wsp>
                            <wps:cNvPr id="134" name="Прямая соединительная линия 134"/>
                            <wps:cNvCnPr/>
                            <wps:spPr>
                              <a:xfrm>
                                <a:off x="0" y="1000664"/>
                                <a:ext cx="111760" cy="0"/>
                              </a:xfrm>
                              <a:prstGeom prst="line">
                                <a:avLst/>
                              </a:prstGeom>
                              <a:noFill/>
                              <a:ln w="9525" cap="flat" cmpd="sng" algn="ctr">
                                <a:solidFill>
                                  <a:sysClr val="windowText" lastClr="000000">
                                    <a:shade val="95000"/>
                                    <a:satMod val="105000"/>
                                  </a:sysClr>
                                </a:solidFill>
                                <a:prstDash val="solid"/>
                              </a:ln>
                              <a:effectLst/>
                            </wps:spPr>
                            <wps:bodyPr/>
                          </wps:wsp>
                          <wps:wsp>
                            <wps:cNvPr id="135" name="Прямая соединительная линия 135"/>
                            <wps:cNvCnPr/>
                            <wps:spPr>
                              <a:xfrm>
                                <a:off x="0" y="0"/>
                                <a:ext cx="111760" cy="0"/>
                              </a:xfrm>
                              <a:prstGeom prst="line">
                                <a:avLst/>
                              </a:prstGeom>
                              <a:noFill/>
                              <a:ln w="9525" cap="flat" cmpd="sng" algn="ctr">
                                <a:solidFill>
                                  <a:sysClr val="windowText" lastClr="000000">
                                    <a:shade val="95000"/>
                                    <a:satMod val="105000"/>
                                  </a:sysClr>
                                </a:solidFill>
                                <a:prstDash val="solid"/>
                              </a:ln>
                              <a:effectLst/>
                            </wps:spPr>
                            <wps:bodyPr/>
                          </wps:wsp>
                          <wps:wsp>
                            <wps:cNvPr id="136" name="Прямая соединительная линия 136"/>
                            <wps:cNvCnPr/>
                            <wps:spPr>
                              <a:xfrm>
                                <a:off x="8627" y="2018581"/>
                                <a:ext cx="112143" cy="0"/>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37" name="Группа 137"/>
                        <wpg:cNvGrpSpPr/>
                        <wpg:grpSpPr>
                          <a:xfrm>
                            <a:off x="0" y="120770"/>
                            <a:ext cx="4657678" cy="2009954"/>
                            <a:chOff x="0" y="0"/>
                            <a:chExt cx="4657678" cy="2009954"/>
                          </a:xfrm>
                        </wpg:grpSpPr>
                        <wps:wsp>
                          <wps:cNvPr id="138" name="Прямая соединительная линия 138"/>
                          <wps:cNvCnPr/>
                          <wps:spPr>
                            <a:xfrm flipV="1">
                              <a:off x="2329133" y="733245"/>
                              <a:ext cx="0" cy="552090"/>
                            </a:xfrm>
                            <a:prstGeom prst="line">
                              <a:avLst/>
                            </a:prstGeom>
                            <a:ln/>
                          </wps:spPr>
                          <wps:style>
                            <a:lnRef idx="1">
                              <a:schemeClr val="dk1"/>
                            </a:lnRef>
                            <a:fillRef idx="0">
                              <a:schemeClr val="dk1"/>
                            </a:fillRef>
                            <a:effectRef idx="0">
                              <a:schemeClr val="dk1"/>
                            </a:effectRef>
                            <a:fontRef idx="minor">
                              <a:schemeClr val="tx1"/>
                            </a:fontRef>
                          </wps:style>
                          <wps:bodyPr/>
                        </wps:wsp>
                        <wps:wsp>
                          <wps:cNvPr id="139" name="Прямая соединительная линия 139"/>
                          <wps:cNvCnPr/>
                          <wps:spPr>
                            <a:xfrm flipH="1">
                              <a:off x="707367" y="2009954"/>
                              <a:ext cx="474452"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140" name="Группа 140"/>
                          <wpg:cNvGrpSpPr/>
                          <wpg:grpSpPr>
                            <a:xfrm>
                              <a:off x="0" y="0"/>
                              <a:ext cx="4657678" cy="2009571"/>
                              <a:chOff x="0" y="0"/>
                              <a:chExt cx="4657678" cy="2009571"/>
                            </a:xfrm>
                          </wpg:grpSpPr>
                          <wps:wsp>
                            <wps:cNvPr id="141" name="Дуга 141"/>
                            <wps:cNvSpPr/>
                            <wps:spPr>
                              <a:xfrm flipV="1">
                                <a:off x="0" y="526211"/>
                                <a:ext cx="2328545" cy="1483360"/>
                              </a:xfrm>
                              <a:prstGeom prst="arc">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Дуга 142"/>
                            <wps:cNvSpPr/>
                            <wps:spPr>
                              <a:xfrm rot="10800000" flipV="1">
                                <a:off x="2329133" y="0"/>
                                <a:ext cx="2328545" cy="1483360"/>
                              </a:xfrm>
                              <a:prstGeom prst="arc">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ая соединительная линия 143"/>
                            <wps:cNvCnPr/>
                            <wps:spPr>
                              <a:xfrm flipH="1">
                                <a:off x="3502325" y="0"/>
                                <a:ext cx="655607" cy="0"/>
                              </a:xfrm>
                              <a:prstGeom prst="line">
                                <a:avLst/>
                              </a:prstGeom>
                              <a:ln/>
                            </wps:spPr>
                            <wps:style>
                              <a:lnRef idx="1">
                                <a:schemeClr val="dk1"/>
                              </a:lnRef>
                              <a:fillRef idx="0">
                                <a:schemeClr val="dk1"/>
                              </a:fillRef>
                              <a:effectRef idx="0">
                                <a:schemeClr val="dk1"/>
                              </a:effectRef>
                              <a:fontRef idx="minor">
                                <a:schemeClr val="tx1"/>
                              </a:fontRef>
                            </wps:style>
                            <wps:bodyPr/>
                          </wps:wsp>
                        </wpg:grpSp>
                      </wpg:grpSp>
                    </wpg:wgp>
                  </a:graphicData>
                </a:graphic>
                <wp14:sizeRelV relativeFrom="margin">
                  <wp14:pctHeight>0</wp14:pctHeight>
                </wp14:sizeRelV>
              </wp:anchor>
            </w:drawing>
          </mc:Choice>
          <mc:Fallback>
            <w:pict>
              <v:group id="Группа 104" o:spid="_x0000_s1136" style="position:absolute;left:0;text-align:left;margin-left:22.95pt;margin-top:6.65pt;width:391.8pt;height:215.8pt;z-index:251662336;mso-height-relative:margin" coordorigin="-3188,-776" coordsize="49764,2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">
                <v:group id="Группа 105" o:spid="_x0000_s1137" style="position:absolute;left:-3188;top:-776;width:47268;height:27408" coordorigin="-5085,-776" coordsize="47269,27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Группа 106" o:spid="_x0000_s1138" style="position:absolute;left:-5085;top:-776;width:47268;height:27408" coordorigin="-5085,-776" coordsize="47269,27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Группа 107" o:spid="_x0000_s1139" style="position:absolute;left:-5085;top:-172;width:8622;height:22929" coordorigin="-5085,-172" coordsize="8623,2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Поле 108" o:spid="_x0000_s1140" type="#_x0000_t202" style="position:absolute;left:-3839;top:20173;width:728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ekcYA&#10;AADcAAAADwAAAGRycy9kb3ducmV2LnhtbESPQUsDMRCF74L/IYzgRWyihyLbpkULlSJqaSvS47AZ&#10;N0s3kyVJ2+2/dw6Ctxnem/e+mc6H0KkTpdxGtvAwMqCI6+habix87Zb3T6ByQXbYRSYLF8own11f&#10;TbFy8cwbOm1LoySEc4UWfCl9pXWuPQXMo9gTi/YTU8Aia2q0S3iW8NDpR2PGOmDL0uCxp4Wn+rA9&#10;BgsH/3a3Nq8fL9/j1SV97o5xn9731t7eDM8TUIWG8m/+u145wT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PekcYAAADcAAAADwAAAAAAAAAAAAAAAACYAgAAZHJz&#10;L2Rvd25yZXYueG1sUEsFBgAAAAAEAAQA9QAAAIsDAAAAAA==&#10;" filled="f" stroked="f" strokeweight=".5pt">
                        <v:textbox>
                          <w:txbxContent>
                            <w:p w:rsidR="0067655B" w:rsidRDefault="0067655B" w:rsidP="00DA38C6">
                              <w:r>
                                <w:t>0</w:t>
                              </w:r>
                            </w:p>
                          </w:txbxContent>
                        </v:textbox>
                      </v:shape>
                      <v:shape id="Поле 109" o:spid="_x0000_s1141" type="#_x0000_t202" style="position:absolute;left:-5085;top:9745;width:862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7CsQA&#10;AADcAAAADwAAAGRycy9kb3ducmV2LnhtbERPS2sCMRC+F/ofwhS8FE3qQdrVKG1BkdJafCAeh824&#10;WdxMliTq+u+bQqG3+fieM5l1rhEXCrH2rOFpoEAQl97UXGnYbef9ZxAxIRtsPJOGG0WYTe/vJlgY&#10;f+U1XTapEjmEY4EabEptIWUsLTmMA98SZ+7og8OUYaikCXjN4a6RQ6VG0mHNucFiS++WytPm7DSc&#10;7Mfjt1p8ve1Hy1tYbc/+ED4PWvceutcxiERd+hf/uZcmz1cv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ewrEAAAA3AAAAA8AAAAAAAAAAAAAAAAAmAIAAGRycy9k&#10;b3ducmV2LnhtbFBLBQYAAAAABAAEAPUAAACJAwAAAAA=&#10;" filled="f" stroked="f" strokeweight=".5pt">
                        <v:textbox>
                          <w:txbxContent>
                            <w:p w:rsidR="0067655B" w:rsidRDefault="0067655B" w:rsidP="00DA38C6">
                              <w:r>
                                <w:t>0,5</w:t>
                              </w:r>
                            </w:p>
                          </w:txbxContent>
                        </v:textbox>
                      </v:shape>
                      <v:shape id="Поле 110" o:spid="_x0000_s1142" type="#_x0000_t202" style="position:absolute;left:-3752;top:-172;width:7289;height:25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scA&#10;AADcAAAADwAAAGRycy9kb3ducmV2LnhtbESPQWsCMRCF74X+hzAFL6Vm9SBla5S2oIjYilqKx2Ez&#10;3SxuJksSdf33nUOhtxnem/e+mc5736oLxdQENjAaFqCIq2Abrg18HRZPz6BSRrbYBiYDN0own93f&#10;TbG04co7uuxzrSSEU4kGXM5dqXWqHHlMw9ARi/YToscsa6y1jXiVcN/qcVFMtMeGpcFhR++OqtP+&#10;7A2c3PpxWyw/3r4nq1v8PJzDMW6Oxgwe+tcXUJn6/G/+u15ZwR8Jvj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MRErHAAAA3AAAAA8AAAAAAAAAAAAAAAAAmAIAAGRy&#10;cy9kb3ducmV2LnhtbFBLBQYAAAAABAAEAPUAAACMAwAAAAA=&#10;" filled="f" stroked="f" strokeweight=".5pt">
                        <v:textbox>
                          <w:txbxContent>
                            <w:p w:rsidR="0067655B" w:rsidRDefault="0067655B" w:rsidP="00DA38C6">
                              <w:r>
                                <w:t>1</w:t>
                              </w:r>
                            </w:p>
                          </w:txbxContent>
                        </v:textbox>
                      </v:shape>
                    </v:group>
                    <v:group id="Группа 111" o:spid="_x0000_s1143" style="position:absolute;left:-1294;top:-776;width:43477;height:27408" coordorigin="-4831,-1207" coordsize="43477,27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Группа 112" o:spid="_x0000_s1144" style="position:absolute;left:258;top:-1207;width:38388;height:24838" coordorigin=",-1207" coordsize="38387,24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Группа 113" o:spid="_x0000_s1145" style="position:absolute;top:-1207;width:38387;height:23721" coordorigin=",-1207" coordsize="38387,2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Прямая соединительная линия 114" o:spid="_x0000_s1146" style="position:absolute;visibility:visible;mso-wrap-style:square" from="0,-1207" to="0,2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PX8UAAADcAAAADwAAAGRycy9kb3ducmV2LnhtbESPS2/CMBCE75X6H6ytxI04AVq1aQxC&#10;PATc2rRSr9t48xDxOooNhH+PKyH1tquZnW82WwymFWfqXWNZQRLFIIgLqxuuFHx/bcevIJxH1tha&#10;JgVXcrCYPz5kmGp74U86574SIYRdigpq77tUSlfUZNBFtiMOWml7gz6sfSV1j5cQblo5ieMXabDh&#10;QKixo1VNxTE/mcAtf6e0OSbNx3O8W//YQ/LGVavU6GlYvoPwNPh/8/16r0P9ZAZ/z4QJ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PX8UAAADcAAAADwAAAAAAAAAA&#10;AAAAAAChAgAAZHJzL2Rvd25yZXYueG1sUEsFBgAAAAAEAAQA+QAAAJMDAAAAAA==&#10;">
                            <v:stroke startarrow="open"/>
                          </v:line>
                          <v:line id="Прямая соединительная линия 115" o:spid="_x0000_s1147" style="position:absolute;visibility:visible;mso-wrap-style:square" from="0,22514" to="38387,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MMAAADcAAAADwAAAGRycy9kb3ducmV2LnhtbERP22rCQBB9F/oPyxT6IrqxEFtTV5FC&#10;ofhQ0PYDxuyYLM3OJtnNpX59VxB8m8O5zno72kr01HrjWMFinoAgzp02XCj4+f6YvYLwAVlj5ZgU&#10;/JGH7eZhssZMu4EP1B9DIWII+wwVlCHUmZQ+L8min7uaOHJn11oMEbaF1C0OMdxW8jlJltKi4dhQ&#10;Yk3vJeW/x84qSE3TvJy7r6rf7XF1spepOUlS6ulx3L2BCDSGu/jm/tRx/iKF6zPxA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KjDAAAA3AAAAA8AAAAAAAAAAAAA&#10;AAAAoQIAAGRycy9kb3ducmV2LnhtbFBLBQYAAAAABAAEAPkAAACRAwAAAAA=&#10;">
                            <v:stroke endarrow="open"/>
                          </v:line>
                        </v:group>
                        <v:group id="Группа 116" o:spid="_x0000_s1148" style="position:absolute;left:1380;top:22256;width:33643;height:1375" coordsize="33643,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Прямая соединительная линия 117" o:spid="_x0000_s1149" style="position:absolute;visibility:visible;mso-wrap-style:square" from="0,86" to="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Прямая соединительная линия 118" o:spid="_x0000_s1150" style="position:absolute;visibility:visible;mso-wrap-style:square" from="5952,86" to="595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Прямая соединительная линия 119" o:spid="_x0000_s1151" style="position:absolute;visibility:visible;mso-wrap-style:square" from="11904,86" to="1190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Прямая соединительная линия 120" o:spid="_x0000_s1152" style="position:absolute;visibility:visible;mso-wrap-style:square" from="17252,86" to="1725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Прямая соединительная линия 121" o:spid="_x0000_s1153" style="position:absolute;visibility:visible;mso-wrap-style:square" from="28035,86" to="2803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Прямая соединительная линия 122" o:spid="_x0000_s1154" style="position:absolute;visibility:visible;mso-wrap-style:square" from="22687,0" to="22687,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Прямая соединительная линия 123" o:spid="_x0000_s1155" style="position:absolute;visibility:visible;mso-wrap-style:square" from="33643,86" to="3364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group>
                      </v:group>
                      <v:group id="Группа 124" o:spid="_x0000_s1156" style="position:absolute;left:-4831;top:23203;width:41910;height:2998" coordorigin="-4831,343" coordsize="41911,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Поле 125" o:spid="_x0000_s1157" type="#_x0000_t202" style="position:absolute;left:-4831;top:769;width:8178;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tb8MA&#10;AADcAAAADwAAAGRycy9kb3ducmV2LnhtbERPTWsCMRC9F/wPYQQvUrMKl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ctb8MAAADcAAAADwAAAAAAAAAAAAAAAACYAgAAZHJzL2Rv&#10;d25yZXYueG1sUEsFBgAAAAAEAAQA9QAAAIgDAAAAAA==&#10;" filled="f" stroked="f" strokeweight=".5pt">
                          <v:textbox>
                            <w:txbxContent>
                              <w:p w:rsidR="0067655B" w:rsidRDefault="0067655B" w:rsidP="00DA38C6">
                                <w:r>
                                  <w:t>25</w:t>
                                </w:r>
                              </w:p>
                            </w:txbxContent>
                          </v:textbox>
                        </v:shape>
                        <v:shape id="Поле 126" o:spid="_x0000_s1158" type="#_x0000_t202" style="position:absolute;left:855;top:493;width:8178;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zGMMA&#10;AADcAAAADwAAAGRycy9kb3ducmV2LnhtbERPTWsCMRC9F/wPYQQvRbN6WMrWKK2giLSVqojHYTNu&#10;FjeTJYm6/vumUOhtHu9zpvPONuJGPtSOFYxHGQji0umaKwWH/XL4AiJEZI2NY1LwoADzWe9pioV2&#10;d/6m2y5WIoVwKFCBibEtpAylIYth5FrixJ2dtxgT9JXUHu8p3DZykmW5tFhzajDY0sJQedldrYKL&#10;2Txvs9Xn+zFfP/zX/upO/uOk1KDfvb2CiNTFf/Gfe63T/EkOv8+k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WzGMMAAADcAAAADwAAAAAAAAAAAAAAAACYAgAAZHJzL2Rv&#10;d25yZXYueG1sUEsFBgAAAAAEAAQA9QAAAIgDAAAAAA==&#10;" filled="f" stroked="f" strokeweight=".5pt">
                          <v:textbox>
                            <w:txbxContent>
                              <w:p w:rsidR="0067655B" w:rsidRDefault="0067655B" w:rsidP="00DA38C6">
                                <w:r>
                                  <w:t>35</w:t>
                                </w:r>
                              </w:p>
                            </w:txbxContent>
                          </v:textbox>
                        </v:shape>
                        <v:shape id="Поле 127" o:spid="_x0000_s1159" type="#_x0000_t202" style="position:absolute;left:7132;top:407;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Wg8QA&#10;AADcAAAADwAAAGRycy9kb3ducmV2LnhtbERPTWsCMRC9C/6HMIKXUrN60LIapS0oUlqlWsTjsJlu&#10;FjeTJYm6/vtGKHibx/uc2aK1tbiQD5VjBcNBBoK4cLriUsHPfvn8AiJEZI21Y1JwowCLebczw1y7&#10;K3/TZRdLkUI45KjAxNjkUobCkMUwcA1x4n6dtxgT9KXUHq8p3NZylGVjabHi1GCwoXdDxWl3tgpO&#10;5uNpm62+3g7j9c1v9md39J9Hpfq99nUKIlIbH+J/91qn+aMJ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FoPEAAAA3AAAAA8AAAAAAAAAAAAAAAAAmAIAAGRycy9k&#10;b3ducmV2LnhtbFBLBQYAAAAABAAEAPUAAACJAwAAAAA=&#10;" filled="f" stroked="f" strokeweight=".5pt">
                          <v:textbox>
                            <w:txbxContent>
                              <w:p w:rsidR="0067655B" w:rsidRDefault="0067655B" w:rsidP="00DA38C6">
                                <w:r>
                                  <w:t>45</w:t>
                                </w:r>
                              </w:p>
                            </w:txbxContent>
                          </v:textbox>
                        </v:shape>
                        <v:shape id="Поле 128" o:spid="_x0000_s1160" type="#_x0000_t202" style="position:absolute;left:12413;top:412;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C8ccA&#10;AADcAAAADwAAAGRycy9kb3ducmV2LnhtbESPQWsCMRCF74X+hzAFL6Vm60HK1ii2UBGxLVURj8Nm&#10;3CxuJksSdf33nUOhtxnem/e+mcx636oLxdQENvA8LEARV8E2XBvYbT+eXkCljGyxDUwGbpRgNr2/&#10;m2Bpw5V/6LLJtZIQTiUacDl3pdapcuQxDUNHLNoxRI9Z1lhrG/Eq4b7Vo6IYa48NS4PDjt4dVafN&#10;2Rs4udXjd7H4fNuPl7f4tT2HQ1wfjBk89PNXUJn6/G/+u15awR8JrT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gvHHAAAA3AAAAA8AAAAAAAAAAAAAAAAAmAIAAGRy&#10;cy9kb3ducmV2LnhtbFBLBQYAAAAABAAEAPUAAACMAwAAAAA=&#10;" filled="f" stroked="f" strokeweight=".5pt">
                          <v:textbox>
                            <w:txbxContent>
                              <w:p w:rsidR="0067655B" w:rsidRDefault="0067655B" w:rsidP="00DA38C6">
                                <w:r>
                                  <w:t>55</w:t>
                                </w:r>
                              </w:p>
                            </w:txbxContent>
                          </v:textbox>
                        </v:shape>
                        <v:shape id="Поле 129" o:spid="_x0000_s1161" type="#_x0000_t202" style="position:absolute;left:17936;top:343;width:8179;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nasQA&#10;AADcAAAADwAAAGRycy9kb3ducmV2LnhtbERPTWsCMRC9C/6HMIKXUrN6ELsapS0oUlqlWsTjsJlu&#10;FjeTJYm6/vtGKHibx/uc2aK1tbiQD5VjBcNBBoK4cLriUsHPfvk8AREissbaMSm4UYDFvNuZYa7d&#10;lb/psoulSCEcclRgYmxyKUNhyGIYuIY4cb/OW4wJ+lJqj9cUbms5yrKxtFhxajDY0Luh4rQ7WwUn&#10;8/G0zVZfb4fx+uY3+7M7+s+jUv1e+zoFEamND/G/e63T/NEL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J2rEAAAA3AAAAA8AAAAAAAAAAAAAAAAAmAIAAGRycy9k&#10;b3ducmV2LnhtbFBLBQYAAAAABAAEAPUAAACJAwAAAAA=&#10;" filled="f" stroked="f" strokeweight=".5pt">
                          <v:textbox>
                            <w:txbxContent>
                              <w:p w:rsidR="0067655B" w:rsidRDefault="0067655B" w:rsidP="00DA38C6">
                                <w:r>
                                  <w:t>65</w:t>
                                </w:r>
                              </w:p>
                            </w:txbxContent>
                          </v:textbox>
                        </v:shape>
                        <v:group id="Группа 130" o:spid="_x0000_s1162" style="position:absolute;left:23278;top:424;width:13801;height:2665" coordorigin="-4756,338" coordsize="13800,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Поле 131" o:spid="_x0000_s1163" type="#_x0000_t202" style="position:absolute;left:-4756;top:338;width:8177;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67655B" w:rsidRDefault="0067655B" w:rsidP="00DA38C6">
                                  <w:r>
                                    <w:t>75</w:t>
                                  </w:r>
                                </w:p>
                              </w:txbxContent>
                            </v:textbox>
                          </v:shape>
                          <v:shape id="Поле 132" o:spid="_x0000_s1164" type="#_x0000_t202" style="position:absolute;left:864;top:424;width:8179;height:2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jxsMA&#10;AADcAAAADwAAAGRycy9kb3ducmV2LnhtbERPTWsCMRC9F/wPYQQvUrNakL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jxsMAAADcAAAADwAAAAAAAAAAAAAAAACYAgAAZHJzL2Rv&#10;d25yZXYueG1sUEsFBgAAAAAEAAQA9QAAAIgDAAAAAA==&#10;" filled="f" stroked="f" strokeweight=".5pt">
                            <v:textbox>
                              <w:txbxContent>
                                <w:p w:rsidR="0067655B" w:rsidRDefault="0067655B" w:rsidP="00DA38C6">
                                  <w:r>
                                    <w:t>85</w:t>
                                  </w:r>
                                </w:p>
                              </w:txbxContent>
                            </v:textbox>
                          </v:shape>
                        </v:group>
                      </v:group>
                    </v:group>
                  </v:group>
                  <v:group id="Группа 133" o:spid="_x0000_s1165" style="position:absolute;left:2846;top:1293;width:1208;height:20186" coordsize="1207,2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Прямая соединительная линия 134" o:spid="_x0000_s1166" style="position:absolute;visibility:visible;mso-wrap-style:square" from="0,10006" to="111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Прямая соединительная линия 135" o:spid="_x0000_s1167" style="position:absolute;visibility:visible;mso-wrap-style:square" from="0,0" to="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Прямая соединительная линия 136" o:spid="_x0000_s1168" style="position:absolute;visibility:visible;mso-wrap-style:square" from="86,20185" to="1207,2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v:group>
                <v:group id="Группа 137" o:spid="_x0000_s1169" style="position:absolute;top:1207;width:46576;height:20100" coordsize="46576,2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Прямая соединительная линия 138" o:spid="_x0000_s1170" style="position:absolute;flip:y;visibility:visible;mso-wrap-style:square" from="23291,7332" to="23291,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5f4cUAAADcAAAADwAAAGRycy9kb3ducmV2LnhtbESPT2sCQQzF7wW/wxDBW521gi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5f4cUAAADcAAAADwAAAAAAAAAA&#10;AAAAAAChAgAAZHJzL2Rvd25yZXYueG1sUEsFBgAAAAAEAAQA+QAAAJMDAAAAAA==&#10;" strokecolor="black [3040]"/>
                  <v:line id="Прямая соединительная линия 139" o:spid="_x0000_s1171" style="position:absolute;flip:x;visibility:visible;mso-wrap-style:square" from="7073,20099" to="11818,2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group id="Группа 140" o:spid="_x0000_s1172" style="position:absolute;width:46576;height:20095" coordsize="46576,2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Дуга 141" o:spid="_x0000_s1173" style="position:absolute;top:5262;width:23285;height:14833;flip:y;visibility:visible;mso-wrap-style:square;v-text-anchor:middle" coordsize="232854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82MMA&#10;AADcAAAADwAAAGRycy9kb3ducmV2LnhtbERP32vCMBB+H+x/CCf4pqlSx+iM4mQbQxjD6vD1aM6m&#10;2FxKErX77xdB2Nt9fD9vvuxtKy7kQ+NYwWScgSCunG64VrDfvY+eQYSIrLF1TAp+KcBy8fgwx0K7&#10;K2/pUsZapBAOBSowMXaFlKEyZDGMXUecuKPzFmOCvpba4zWF21ZOs+xJWmw4NRjsaG2oOpVnq2Dz&#10;XR2/8tnH6jSr30pz8K86/9kqNRz0qxcQkfr4L767P3Wan0/g9k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82MMAAADcAAAADwAAAAAAAAAAAAAAAACYAgAAZHJzL2Rv&#10;d25yZXYueG1sUEsFBgAAAAAEAAQA9QAAAIgDAAAAAA==&#10;" path="m1164272,nsc1807282,,2328545,332061,2328545,741680r-1164272,c1164273,494453,1164272,247227,1164272,xem1164272,nfc1807282,,2328545,332061,2328545,741680e" filled="f" strokecolor="black [3040]">
                      <v:path arrowok="t" o:connecttype="custom" o:connectlocs="1164272,0;2328545,741680" o:connectangles="0,0"/>
                    </v:shape>
                    <v:shape id="Дуга 142" o:spid="_x0000_s1174" style="position:absolute;left:23291;width:23285;height:14833;rotation:180;flip:y;visibility:visible;mso-wrap-style:square;v-text-anchor:middle" coordsize="232854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EYcAA&#10;AADcAAAADwAAAGRycy9kb3ducmV2LnhtbERPTYvCMBC9C/sfwix403RV6lKNsiguXq29eJttxrbY&#10;TEoStfvvjSB4m8f7nOW6N624kfONZQVf4wQEcWl1w5WC4rgbfYPwAVlja5kU/JOH9epjsMRM2zsf&#10;6JaHSsQQ9hkqqEPoMil9WZNBP7YdceTO1hkMEbpKaof3GG5aOUmSVBpsODbU2NGmpvKSX42Ca5GX&#10;09Rz+utOu/P+L8yrrXNKDT/7nwWIQH14i1/uvY7zZx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XEYcAAAADcAAAADwAAAAAAAAAAAAAAAACYAgAAZHJzL2Rvd25y&#10;ZXYueG1sUEsFBgAAAAAEAAQA9QAAAIUDAAAAAA==&#10;" path="m1164272,nsc1807282,,2328545,332061,2328545,741680r-1164272,c1164273,494453,1164272,247227,1164272,xem1164272,nfc1807282,,2328545,332061,2328545,741680e" filled="f" strokecolor="black [3040]">
                      <v:path arrowok="t" o:connecttype="custom" o:connectlocs="1164272,0;2328545,741680" o:connectangles="0,0"/>
                    </v:shape>
                    <v:line id="Прямая соединительная линия 143" o:spid="_x0000_s1175" style="position:absolute;flip:x;visibility:visible;mso-wrap-style:square" from="35023,0" to="41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7cIAAADcAAAADwAAAGRycy9kb3ducmV2LnhtbERPS4vCMBC+C/6HMII3TX2wK9UoIiws&#10;u7isr4O3oZk+sJmUJtr6740geJuP7zmLVWtKcaPaFZYVjIYRCOLE6oIzBcfD12AGwnlkjaVlUnAn&#10;B6tlt7PAWNuGd3Tb+0yEEHYxKsi9r2IpXZKTQTe0FXHgUlsb9AHWmdQ1NiHclHIcRR/SYMGhIceK&#10;Njkll/3VKEjdtdqcT9qnnz/b3Tb9zf6w+Veq32vXcxCeWv8Wv9zf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7cIAAADcAAAADwAAAAAAAAAAAAAA&#10;AAChAgAAZHJzL2Rvd25yZXYueG1sUEsFBgAAAAAEAAQA+QAAAJADAAAAAA==&#10;" strokecolor="black [3040]"/>
                  </v:group>
                </v:group>
              </v:group>
            </w:pict>
          </mc:Fallback>
        </mc:AlternateContent>
      </w:r>
    </w:p>
    <w:p w:rsidR="008D4DBE" w:rsidRPr="00056970" w:rsidRDefault="008D4DBE"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noProof/>
          <w:color w:val="auto"/>
          <w:lang w:eastAsia="ru-RU"/>
        </w:rPr>
      </w:pPr>
    </w:p>
    <w:p w:rsidR="00DA38C6" w:rsidRPr="00056970" w:rsidRDefault="00DA38C6" w:rsidP="008D4DBE">
      <w:pPr>
        <w:rPr>
          <w:color w:val="auto"/>
        </w:rPr>
      </w:pPr>
    </w:p>
    <w:p w:rsidR="008D4DBE" w:rsidRPr="008D4DBE" w:rsidRDefault="008D4DBE" w:rsidP="008D4DBE">
      <w:pPr>
        <w:rPr>
          <w:color w:val="auto"/>
        </w:rPr>
      </w:pPr>
      <w:r w:rsidRPr="008D4DBE">
        <w:rPr>
          <w:color w:val="auto"/>
        </w:rPr>
        <w:t xml:space="preserve">Рисунок </w:t>
      </w:r>
      <w:r w:rsidR="009E43F5">
        <w:rPr>
          <w:color w:val="auto"/>
        </w:rPr>
        <w:t>5</w:t>
      </w:r>
      <w:r w:rsidRPr="008D4DBE">
        <w:rPr>
          <w:color w:val="auto"/>
        </w:rPr>
        <w:t>. График функции логистической регрессии</w:t>
      </w:r>
    </w:p>
    <w:p w:rsidR="008D4DBE" w:rsidRPr="00957593" w:rsidRDefault="000F03BA" w:rsidP="00957593">
      <w:pPr>
        <w:rPr>
          <w:rFonts w:cs="Times New Roman"/>
          <w:color w:val="auto"/>
        </w:rPr>
      </w:pPr>
      <w:r>
        <w:rPr>
          <w:rFonts w:cs="Times New Roman"/>
          <w:color w:val="auto"/>
        </w:rPr>
        <w:t>По оси абсцисс отложена</w:t>
      </w:r>
      <w:r w:rsidR="008D4DBE" w:rsidRPr="00957593">
        <w:rPr>
          <w:rFonts w:cs="Times New Roman"/>
          <w:color w:val="auto"/>
        </w:rPr>
        <w:t xml:space="preserve"> переменная </w:t>
      </w:r>
      <w:r w:rsidR="008D4DBE" w:rsidRPr="00957593">
        <w:rPr>
          <w:rFonts w:cs="Times New Roman"/>
          <w:color w:val="auto"/>
          <w:lang w:val="en-US"/>
        </w:rPr>
        <w:t>logit</w:t>
      </w:r>
      <w:r w:rsidR="008D4DBE" w:rsidRPr="00957593">
        <w:rPr>
          <w:rFonts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lang w:val="en-US"/>
              </w:rPr>
              <m:t>z</m:t>
            </m:r>
          </m:e>
          <m:sub>
            <m:r>
              <w:rPr>
                <w:rFonts w:ascii="Cambria Math" w:hAnsi="Cambria Math" w:cs="Times New Roman"/>
                <w:color w:val="auto"/>
              </w:rPr>
              <m:t>j</m:t>
            </m:r>
          </m:sub>
        </m:sSub>
      </m:oMath>
      <w:r w:rsidR="008D4DBE" w:rsidRPr="00957593">
        <w:rPr>
          <w:rFonts w:cs="Times New Roman"/>
          <w:color w:val="auto"/>
        </w:rPr>
        <w:t xml:space="preserve">), по оси ординат - </w:t>
      </w:r>
      <m:oMath>
        <m:r>
          <w:rPr>
            <w:rFonts w:ascii="Cambria Math" w:hAnsi="Cambria Math" w:cs="Times New Roman"/>
            <w:color w:val="auto"/>
          </w:rPr>
          <m:t>ρ</m:t>
        </m:r>
        <m:d>
          <m:dPr>
            <m:ctrlPr>
              <w:rPr>
                <w:rFonts w:ascii="Cambria Math" w:hAnsi="Cambria Math" w:cs="Times New Roman"/>
                <w:i/>
                <w:color w:val="auto"/>
              </w:rPr>
            </m:ctrlPr>
          </m:dPr>
          <m:e>
            <m:r>
              <w:rPr>
                <w:rFonts w:ascii="Cambria Math" w:hAnsi="Cambria Math" w:cs="Times New Roman"/>
                <w:color w:val="auto"/>
              </w:rPr>
              <m:t>x</m:t>
            </m:r>
          </m:e>
        </m:d>
      </m:oMath>
      <w:r w:rsidR="008D4DBE" w:rsidRPr="00957593">
        <w:rPr>
          <w:rFonts w:cs="Times New Roman"/>
          <w:color w:val="auto"/>
        </w:rPr>
        <w:t xml:space="preserve">. </w:t>
      </w:r>
    </w:p>
    <w:p w:rsidR="008D4DBE" w:rsidRPr="00957593" w:rsidRDefault="008D4DBE" w:rsidP="00957593">
      <w:pPr>
        <w:rPr>
          <w:rFonts w:cs="Times New Roman"/>
          <w:color w:val="auto"/>
        </w:rPr>
      </w:pPr>
      <w:r w:rsidRPr="00957593">
        <w:rPr>
          <w:rFonts w:cs="Times New Roman"/>
          <w:color w:val="auto"/>
        </w:rPr>
        <w:t>Особенностью логистической функции является то, что она может принимать любые входные значения от минус бесконечности до плюс бесконечности, тогда как выходная переменная ограничена диапазоном [0; 1].</w:t>
      </w:r>
    </w:p>
    <w:p w:rsidR="008D4DBE" w:rsidRPr="009E43F5" w:rsidRDefault="008D4DBE" w:rsidP="00957593">
      <w:pPr>
        <w:pStyle w:val="2"/>
        <w:rPr>
          <w:b w:val="0"/>
        </w:rPr>
      </w:pPr>
    </w:p>
    <w:p w:rsidR="00957593" w:rsidRPr="00C90CA3" w:rsidRDefault="00957593" w:rsidP="00957593">
      <w:pPr>
        <w:rPr>
          <w:lang w:eastAsia="ru-RU"/>
        </w:rPr>
      </w:pPr>
    </w:p>
    <w:p w:rsidR="008D4DBE" w:rsidRPr="00957593" w:rsidRDefault="008D4DBE" w:rsidP="00957593">
      <w:pPr>
        <w:pStyle w:val="2"/>
      </w:pPr>
      <w:bookmarkStart w:id="58" w:name="_Toc357902475"/>
      <w:bookmarkStart w:id="59" w:name="_Toc358000269"/>
      <w:bookmarkStart w:id="60" w:name="_Toc358001598"/>
      <w:r w:rsidRPr="00957593">
        <w:t>3.2 Метод максимального правдоподобия для нахождения коэффициентов логистической регрессии</w:t>
      </w:r>
      <w:bookmarkEnd w:id="58"/>
      <w:bookmarkEnd w:id="59"/>
      <w:bookmarkEnd w:id="60"/>
    </w:p>
    <w:p w:rsidR="008D4DBE" w:rsidRPr="008D4DBE" w:rsidRDefault="008D4DBE" w:rsidP="008D4DBE">
      <w:pPr>
        <w:rPr>
          <w:color w:val="auto"/>
        </w:rPr>
      </w:pPr>
    </w:p>
    <w:p w:rsidR="008D4DBE" w:rsidRPr="008D4DBE" w:rsidRDefault="00E83F03" w:rsidP="008D4DBE">
      <w:pPr>
        <w:rPr>
          <w:color w:val="auto"/>
        </w:rPr>
      </w:pPr>
      <w:r>
        <w:rPr>
          <w:color w:val="auto"/>
        </w:rPr>
        <w:t>«</w:t>
      </w:r>
      <w:r w:rsidR="008D4DBE" w:rsidRPr="008D4DBE">
        <w:rPr>
          <w:color w:val="auto"/>
        </w:rPr>
        <w:t>Метод максимального правдоподобия очень часто используется в статистике для получения оценок параметров генеральной совокупности по данным выборки. Он основан на функции правдоподобия</w:t>
      </w:r>
      <w:r w:rsidRPr="00E83F03">
        <w:rPr>
          <w:color w:val="auto"/>
        </w:rPr>
        <w:t>»</w:t>
      </w:r>
      <w:r>
        <w:rPr>
          <w:color w:val="auto"/>
        </w:rPr>
        <w:t xml:space="preserve"> </w:t>
      </w:r>
      <w:r w:rsidRPr="00E83F03">
        <w:rPr>
          <w:color w:val="auto"/>
        </w:rPr>
        <w:t>[5].</w:t>
      </w:r>
      <w:r w:rsidR="008D4DBE" w:rsidRPr="008D4DBE">
        <w:rPr>
          <w:i/>
          <w:color w:val="auto"/>
        </w:rPr>
        <w:t xml:space="preserve"> </w:t>
      </w:r>
      <w:r w:rsidR="008D4DBE" w:rsidRPr="00992D7A">
        <w:rPr>
          <w:color w:val="auto"/>
        </w:rPr>
        <w:t>Функция правдоподобия</w:t>
      </w:r>
      <w:r w:rsidR="008D4DBE" w:rsidRPr="008D4DBE">
        <w:rPr>
          <w:color w:val="auto"/>
        </w:rPr>
        <w:t xml:space="preserve"> определяет вероятность появления значений параметров </w:t>
      </w:r>
      <w:r w:rsidR="008D4DBE" w:rsidRPr="008D4DBE">
        <w:rPr>
          <w:rFonts w:cs="Times New Roman"/>
          <w:i/>
          <w:color w:val="auto"/>
        </w:rPr>
        <w:t>β</w:t>
      </w:r>
      <w:r w:rsidR="008D4DBE" w:rsidRPr="008D4DBE">
        <w:rPr>
          <w:i/>
          <w:color w:val="auto"/>
        </w:rPr>
        <w:t>=</w:t>
      </w:r>
      <w:r w:rsidR="008D4DBE" w:rsidRPr="008D4DBE">
        <w:rPr>
          <w:rFonts w:cs="Times New Roman"/>
          <w:i/>
          <w:color w:val="auto"/>
        </w:rPr>
        <w:t>β</w:t>
      </w:r>
      <w:r w:rsidR="008D4DBE" w:rsidRPr="008D4DBE">
        <w:rPr>
          <w:i/>
          <w:color w:val="auto"/>
          <w:vertAlign w:val="subscript"/>
        </w:rPr>
        <w:t>1</w:t>
      </w:r>
      <w:r w:rsidR="008D4DBE" w:rsidRPr="008D4DBE">
        <w:rPr>
          <w:i/>
          <w:color w:val="auto"/>
        </w:rPr>
        <w:t>,</w:t>
      </w:r>
      <w:r w:rsidR="008D4DBE" w:rsidRPr="008D4DBE">
        <w:rPr>
          <w:rFonts w:cs="Times New Roman"/>
          <w:i/>
          <w:color w:val="auto"/>
        </w:rPr>
        <w:t>β</w:t>
      </w:r>
      <w:r w:rsidR="008D4DBE" w:rsidRPr="008D4DBE">
        <w:rPr>
          <w:i/>
          <w:color w:val="auto"/>
          <w:vertAlign w:val="subscript"/>
        </w:rPr>
        <w:t>2</w:t>
      </w:r>
      <w:r w:rsidR="008D4DBE" w:rsidRPr="008D4DBE">
        <w:rPr>
          <w:i/>
          <w:color w:val="auto"/>
        </w:rPr>
        <w:t>,</w:t>
      </w:r>
      <w:r w:rsidR="008D4DBE" w:rsidRPr="008D4DBE">
        <w:rPr>
          <w:rFonts w:cs="Times New Roman"/>
          <w:i/>
          <w:color w:val="auto"/>
        </w:rPr>
        <w:t>β</w:t>
      </w:r>
      <w:r w:rsidR="008D4DBE" w:rsidRPr="008D4DBE">
        <w:rPr>
          <w:i/>
          <w:color w:val="auto"/>
          <w:vertAlign w:val="subscript"/>
        </w:rPr>
        <w:t>3,</w:t>
      </w:r>
      <w:r w:rsidR="008D4DBE" w:rsidRPr="008D4DBE">
        <w:rPr>
          <w:i/>
          <w:color w:val="auto"/>
        </w:rPr>
        <w:t>...,</w:t>
      </w:r>
      <w:r w:rsidR="008D4DBE" w:rsidRPr="008D4DBE">
        <w:rPr>
          <w:rFonts w:cs="Times New Roman"/>
          <w:i/>
          <w:color w:val="auto"/>
        </w:rPr>
        <w:t>β</w:t>
      </w:r>
      <w:r w:rsidR="008D4DBE" w:rsidRPr="008D4DBE">
        <w:rPr>
          <w:i/>
          <w:color w:val="auto"/>
          <w:vertAlign w:val="subscript"/>
          <w:lang w:val="en-US"/>
        </w:rPr>
        <w:t>n</w:t>
      </w:r>
      <w:r w:rsidR="008D4DBE" w:rsidRPr="008D4DBE">
        <w:rPr>
          <w:color w:val="auto"/>
        </w:rPr>
        <w:t xml:space="preserve"> для данного значения </w:t>
      </w:r>
      <w:r w:rsidR="008D4DBE" w:rsidRPr="008D4DBE">
        <w:rPr>
          <w:i/>
          <w:color w:val="auto"/>
        </w:rPr>
        <w:t xml:space="preserve">х. </w:t>
      </w:r>
      <w:r w:rsidR="008D4DBE" w:rsidRPr="008D4DBE">
        <w:rPr>
          <w:color w:val="auto"/>
        </w:rPr>
        <w:t xml:space="preserve">Задача </w:t>
      </w:r>
      <w:r w:rsidR="004D00FF">
        <w:rPr>
          <w:color w:val="auto"/>
        </w:rPr>
        <w:t xml:space="preserve">метода максимального </w:t>
      </w:r>
      <w:r w:rsidR="004D00FF">
        <w:rPr>
          <w:color w:val="auto"/>
        </w:rPr>
        <w:lastRenderedPageBreak/>
        <w:t xml:space="preserve">правдоподобия </w:t>
      </w:r>
      <w:r w:rsidR="008D4DBE" w:rsidRPr="008D4DBE">
        <w:rPr>
          <w:color w:val="auto"/>
        </w:rPr>
        <w:t>заключается в поиске таких значений этих параметров, которые макс</w:t>
      </w:r>
      <w:r w:rsidR="004D00FF">
        <w:rPr>
          <w:color w:val="auto"/>
        </w:rPr>
        <w:t xml:space="preserve">имизируют функцию правдоподобия. </w:t>
      </w:r>
      <w:r w:rsidR="00AC15A5">
        <w:rPr>
          <w:color w:val="auto"/>
        </w:rPr>
        <w:t>То есть метод</w:t>
      </w:r>
      <w:r w:rsidR="004D00FF">
        <w:rPr>
          <w:color w:val="auto"/>
        </w:rPr>
        <w:t xml:space="preserve"> максимального правдоподобия</w:t>
      </w:r>
      <w:r w:rsidR="008D4DBE" w:rsidRPr="008D4DBE">
        <w:rPr>
          <w:color w:val="auto"/>
        </w:rPr>
        <w:t xml:space="preserve"> стро</w:t>
      </w:r>
      <w:r w:rsidR="00AC15A5">
        <w:rPr>
          <w:color w:val="auto"/>
        </w:rPr>
        <w:t>ит</w:t>
      </w:r>
      <w:r w:rsidR="008D4DBE" w:rsidRPr="008D4DBE">
        <w:rPr>
          <w:color w:val="auto"/>
        </w:rPr>
        <w:t xml:space="preserve"> </w:t>
      </w:r>
      <w:r w:rsidR="008D4DBE" w:rsidRPr="00723C02">
        <w:rPr>
          <w:color w:val="auto"/>
        </w:rPr>
        <w:t xml:space="preserve">оценки </w:t>
      </w:r>
      <w:r w:rsidR="004D00FF">
        <w:rPr>
          <w:color w:val="auto"/>
        </w:rPr>
        <w:t xml:space="preserve">параметров </w:t>
      </w:r>
      <w:r w:rsidR="004D00FF" w:rsidRPr="008D4DBE">
        <w:rPr>
          <w:rFonts w:cs="Times New Roman"/>
          <w:i/>
          <w:color w:val="auto"/>
        </w:rPr>
        <w:t>β</w:t>
      </w:r>
      <w:r w:rsidR="004D00FF" w:rsidRPr="008D4DBE">
        <w:rPr>
          <w:i/>
          <w:color w:val="auto"/>
        </w:rPr>
        <w:t>=</w:t>
      </w:r>
      <w:r w:rsidR="004D00FF" w:rsidRPr="008D4DBE">
        <w:rPr>
          <w:rFonts w:cs="Times New Roman"/>
          <w:i/>
          <w:color w:val="auto"/>
        </w:rPr>
        <w:t>β</w:t>
      </w:r>
      <w:r w:rsidR="004D00FF" w:rsidRPr="008D4DBE">
        <w:rPr>
          <w:i/>
          <w:color w:val="auto"/>
          <w:vertAlign w:val="subscript"/>
        </w:rPr>
        <w:t>1</w:t>
      </w:r>
      <w:r w:rsidR="004D00FF" w:rsidRPr="008D4DBE">
        <w:rPr>
          <w:i/>
          <w:color w:val="auto"/>
        </w:rPr>
        <w:t>,</w:t>
      </w:r>
      <w:r w:rsidR="004D00FF" w:rsidRPr="008D4DBE">
        <w:rPr>
          <w:rFonts w:cs="Times New Roman"/>
          <w:i/>
          <w:color w:val="auto"/>
        </w:rPr>
        <w:t>β</w:t>
      </w:r>
      <w:r w:rsidR="004D00FF" w:rsidRPr="008D4DBE">
        <w:rPr>
          <w:i/>
          <w:color w:val="auto"/>
          <w:vertAlign w:val="subscript"/>
        </w:rPr>
        <w:t>2</w:t>
      </w:r>
      <w:r w:rsidR="004D00FF" w:rsidRPr="008D4DBE">
        <w:rPr>
          <w:i/>
          <w:color w:val="auto"/>
        </w:rPr>
        <w:t>,</w:t>
      </w:r>
      <w:r w:rsidR="004D00FF" w:rsidRPr="008D4DBE">
        <w:rPr>
          <w:rFonts w:cs="Times New Roman"/>
          <w:i/>
          <w:color w:val="auto"/>
        </w:rPr>
        <w:t>β</w:t>
      </w:r>
      <w:r w:rsidR="004D00FF" w:rsidRPr="008D4DBE">
        <w:rPr>
          <w:i/>
          <w:color w:val="auto"/>
          <w:vertAlign w:val="subscript"/>
        </w:rPr>
        <w:t>3,</w:t>
      </w:r>
      <w:r w:rsidR="004D00FF" w:rsidRPr="008D4DBE">
        <w:rPr>
          <w:i/>
          <w:color w:val="auto"/>
        </w:rPr>
        <w:t>...,</w:t>
      </w:r>
      <w:r w:rsidR="004D00FF" w:rsidRPr="008D4DBE">
        <w:rPr>
          <w:rFonts w:cs="Times New Roman"/>
          <w:i/>
          <w:color w:val="auto"/>
        </w:rPr>
        <w:t>β</w:t>
      </w:r>
      <w:r w:rsidR="004D00FF" w:rsidRPr="008D4DBE">
        <w:rPr>
          <w:i/>
          <w:color w:val="auto"/>
          <w:vertAlign w:val="subscript"/>
          <w:lang w:val="en-US"/>
        </w:rPr>
        <w:t>n</w:t>
      </w:r>
      <w:r w:rsidR="004D00FF">
        <w:rPr>
          <w:color w:val="auto"/>
        </w:rPr>
        <w:t>,</w:t>
      </w:r>
      <w:r w:rsidR="002629DF">
        <w:rPr>
          <w:color w:val="auto"/>
        </w:rPr>
        <w:t xml:space="preserve"> наилучшим образом описывающие данные выборки</w:t>
      </w:r>
      <w:r w:rsidR="008D4DBE" w:rsidRPr="008D4DBE">
        <w:rPr>
          <w:color w:val="auto"/>
        </w:rPr>
        <w:t>.</w:t>
      </w:r>
    </w:p>
    <w:p w:rsidR="007A7F70" w:rsidRDefault="00F05BE1" w:rsidP="008D4DBE">
      <w:pPr>
        <w:rPr>
          <w:color w:val="auto"/>
        </w:rPr>
      </w:pPr>
      <w:r>
        <w:rPr>
          <w:color w:val="auto"/>
        </w:rPr>
        <w:t xml:space="preserve">Рассмотрим функцию максимального правдоподобия. Для этого введем следующие условные обозначения. </w:t>
      </w:r>
    </w:p>
    <w:p w:rsidR="00C42ABC" w:rsidRDefault="007A7F70" w:rsidP="008D4DBE">
      <w:pPr>
        <w:rPr>
          <w:color w:val="auto"/>
        </w:rPr>
      </w:pPr>
      <w:r>
        <w:rPr>
          <w:color w:val="auto"/>
        </w:rPr>
        <w:t>Пусть в</w:t>
      </w:r>
      <w:r w:rsidR="008D4DBE" w:rsidRPr="008D4DBE">
        <w:rPr>
          <w:color w:val="auto"/>
        </w:rPr>
        <w:t xml:space="preserve">ероятность того, что выходная переменная </w:t>
      </w:r>
      <w:r w:rsidR="008D4DBE" w:rsidRPr="008D4DBE">
        <w:rPr>
          <w:i/>
          <w:color w:val="auto"/>
          <w:lang w:val="en-US"/>
        </w:rPr>
        <w:t>y</w:t>
      </w:r>
      <w:r w:rsidR="008D4DBE" w:rsidRPr="008D4DBE">
        <w:rPr>
          <w:color w:val="auto"/>
        </w:rPr>
        <w:t xml:space="preserve"> приобрет</w:t>
      </w:r>
      <w:r w:rsidR="00F05BE1">
        <w:rPr>
          <w:color w:val="auto"/>
        </w:rPr>
        <w:t>ет</w:t>
      </w:r>
      <w:r w:rsidR="008D4DBE" w:rsidRPr="008D4DBE">
        <w:rPr>
          <w:color w:val="auto"/>
        </w:rPr>
        <w:t xml:space="preserve"> значение 1 для заданного значения </w:t>
      </w:r>
      <w:r w:rsidR="008D4DBE" w:rsidRPr="008D4DBE">
        <w:rPr>
          <w:i/>
          <w:color w:val="auto"/>
          <w:lang w:val="en-US"/>
        </w:rPr>
        <w:t>x</w:t>
      </w:r>
      <w:r w:rsidR="008D4DBE" w:rsidRPr="008D4DBE">
        <w:rPr>
          <w:color w:val="auto"/>
        </w:rPr>
        <w:t xml:space="preserve"> (вероятность успеха), будет </w:t>
      </w:r>
      <w:r w:rsidR="008D4DBE" w:rsidRPr="008D4DBE">
        <w:rPr>
          <w:rFonts w:cs="Times New Roman"/>
          <w:i/>
          <w:color w:val="auto"/>
        </w:rPr>
        <w:t>ρ</w:t>
      </w:r>
      <w:r w:rsidR="008D4DBE" w:rsidRPr="008D4DBE">
        <w:rPr>
          <w:color w:val="auto"/>
        </w:rPr>
        <w:t>(</w:t>
      </w:r>
      <w:r w:rsidR="008D4DBE" w:rsidRPr="008D4DBE">
        <w:rPr>
          <w:i/>
          <w:color w:val="auto"/>
          <w:lang w:val="en-US"/>
        </w:rPr>
        <w:t>x</w:t>
      </w:r>
      <w:r w:rsidR="008D4DBE" w:rsidRPr="008D4DBE">
        <w:rPr>
          <w:color w:val="auto"/>
        </w:rPr>
        <w:t>)</w:t>
      </w:r>
      <w:r w:rsidR="008D4DBE" w:rsidRPr="008D4DBE">
        <w:rPr>
          <w:i/>
          <w:color w:val="auto"/>
        </w:rPr>
        <w:t xml:space="preserve"> = </w:t>
      </w:r>
      <w:r w:rsidR="008D4DBE" w:rsidRPr="008D4DBE">
        <w:rPr>
          <w:i/>
          <w:color w:val="auto"/>
          <w:lang w:val="en-US"/>
        </w:rPr>
        <w:t>P</w:t>
      </w:r>
      <w:r w:rsidR="008D4DBE" w:rsidRPr="008D4DBE">
        <w:rPr>
          <w:color w:val="auto"/>
        </w:rPr>
        <w:t>(</w:t>
      </w:r>
      <w:r w:rsidR="008D4DBE" w:rsidRPr="008D4DBE">
        <w:rPr>
          <w:i/>
          <w:color w:val="auto"/>
          <w:lang w:val="en-US"/>
        </w:rPr>
        <w:t>y</w:t>
      </w:r>
      <w:r w:rsidR="008D4DBE" w:rsidRPr="008D4DBE">
        <w:rPr>
          <w:i/>
          <w:color w:val="auto"/>
        </w:rPr>
        <w:t>=</w:t>
      </w:r>
      <w:r w:rsidR="008D4DBE" w:rsidRPr="008D4DBE">
        <w:rPr>
          <w:color w:val="auto"/>
        </w:rPr>
        <w:t>1</w:t>
      </w:r>
      <w:r w:rsidR="008D4DBE" w:rsidRPr="008D4DBE">
        <w:rPr>
          <w:i/>
          <w:color w:val="auto"/>
        </w:rPr>
        <w:t>|</w:t>
      </w:r>
      <w:r w:rsidR="008D4DBE" w:rsidRPr="008D4DBE">
        <w:rPr>
          <w:i/>
          <w:color w:val="auto"/>
          <w:lang w:val="en-US"/>
        </w:rPr>
        <w:t>x</w:t>
      </w:r>
      <w:r w:rsidR="008D4DBE" w:rsidRPr="008D4DBE">
        <w:rPr>
          <w:color w:val="auto"/>
        </w:rPr>
        <w:t xml:space="preserve">), а вероятность того, что </w:t>
      </w:r>
      <w:r w:rsidR="008D4DBE" w:rsidRPr="008D4DBE">
        <w:rPr>
          <w:i/>
          <w:color w:val="auto"/>
          <w:lang w:val="en-US"/>
        </w:rPr>
        <w:t>y</w:t>
      </w:r>
      <w:r w:rsidR="008D4DBE" w:rsidRPr="008D4DBE">
        <w:rPr>
          <w:color w:val="auto"/>
        </w:rPr>
        <w:t xml:space="preserve">=0 при заданном </w:t>
      </w:r>
      <w:r w:rsidR="008D4DBE" w:rsidRPr="008D4DBE">
        <w:rPr>
          <w:i/>
          <w:color w:val="auto"/>
          <w:lang w:val="en-US"/>
        </w:rPr>
        <w:t>x</w:t>
      </w:r>
      <w:r w:rsidR="008D4DBE" w:rsidRPr="008D4DBE">
        <w:rPr>
          <w:color w:val="auto"/>
        </w:rPr>
        <w:t>, будет 1-</w:t>
      </w:r>
      <w:r w:rsidR="008D4DBE" w:rsidRPr="008D4DBE">
        <w:rPr>
          <w:rFonts w:cs="Times New Roman"/>
          <w:i/>
          <w:color w:val="auto"/>
        </w:rPr>
        <w:t>ρ</w:t>
      </w:r>
      <w:r w:rsidR="008D4DBE" w:rsidRPr="008D4DBE">
        <w:rPr>
          <w:color w:val="auto"/>
        </w:rPr>
        <w:t>(</w:t>
      </w:r>
      <w:r w:rsidR="008D4DBE" w:rsidRPr="008D4DBE">
        <w:rPr>
          <w:i/>
          <w:color w:val="auto"/>
          <w:lang w:val="en-US"/>
        </w:rPr>
        <w:t>x</w:t>
      </w:r>
      <w:r w:rsidR="008D4DBE" w:rsidRPr="008D4DBE">
        <w:rPr>
          <w:color w:val="auto"/>
        </w:rPr>
        <w:t xml:space="preserve">) = </w:t>
      </w:r>
      <w:r w:rsidR="008D4DBE" w:rsidRPr="008D4DBE">
        <w:rPr>
          <w:i/>
          <w:color w:val="auto"/>
          <w:lang w:val="en-US"/>
        </w:rPr>
        <w:t>P</w:t>
      </w:r>
      <w:r w:rsidR="008D4DBE" w:rsidRPr="008D4DBE">
        <w:rPr>
          <w:color w:val="auto"/>
        </w:rPr>
        <w:t>(</w:t>
      </w:r>
      <w:r w:rsidR="008D4DBE" w:rsidRPr="008D4DBE">
        <w:rPr>
          <w:i/>
          <w:color w:val="auto"/>
          <w:lang w:val="en-US"/>
        </w:rPr>
        <w:t>y</w:t>
      </w:r>
      <w:r w:rsidR="008D4DBE" w:rsidRPr="008D4DBE">
        <w:rPr>
          <w:i/>
          <w:color w:val="auto"/>
        </w:rPr>
        <w:t>=</w:t>
      </w:r>
      <w:r w:rsidR="008D4DBE" w:rsidRPr="008D4DBE">
        <w:rPr>
          <w:color w:val="auto"/>
        </w:rPr>
        <w:t>0</w:t>
      </w:r>
      <w:r w:rsidR="008D4DBE" w:rsidRPr="008D4DBE">
        <w:rPr>
          <w:i/>
          <w:color w:val="auto"/>
        </w:rPr>
        <w:t>|</w:t>
      </w:r>
      <w:r w:rsidR="008D4DBE" w:rsidRPr="008D4DBE">
        <w:rPr>
          <w:i/>
          <w:color w:val="auto"/>
          <w:lang w:val="en-US"/>
        </w:rPr>
        <w:t>x</w:t>
      </w:r>
      <w:r w:rsidR="008D4DBE" w:rsidRPr="008D4DBE">
        <w:rPr>
          <w:color w:val="auto"/>
        </w:rPr>
        <w:t xml:space="preserve">). </w:t>
      </w:r>
    </w:p>
    <w:p w:rsidR="00C42ABC" w:rsidRDefault="001F729D" w:rsidP="008D4DBE">
      <w:pPr>
        <w:rPr>
          <w:color w:val="auto"/>
        </w:rPr>
      </w:pPr>
      <w:r>
        <w:rPr>
          <w:color w:val="auto"/>
        </w:rPr>
        <w:t xml:space="preserve">Тогда, </w:t>
      </w:r>
      <w:r w:rsidR="00C42ABC">
        <w:rPr>
          <w:color w:val="auto"/>
        </w:rPr>
        <w:t xml:space="preserve"> </w:t>
      </w:r>
      <w:r w:rsidR="008D4DBE" w:rsidRPr="008D4DBE">
        <w:rPr>
          <w:color w:val="auto"/>
        </w:rPr>
        <w:t>п</w:t>
      </w:r>
      <w:r>
        <w:rPr>
          <w:color w:val="auto"/>
        </w:rPr>
        <w:t>ри</w:t>
      </w:r>
      <w:r w:rsidR="008D4DBE" w:rsidRPr="008D4DBE">
        <w:rPr>
          <w:color w:val="auto"/>
        </w:rPr>
        <w:t xml:space="preserve"> </w:t>
      </w:r>
      <w:r w:rsidR="008D4DBE" w:rsidRPr="008D4DBE">
        <w:rPr>
          <w:i/>
          <w:color w:val="auto"/>
          <w:lang w:val="en-US"/>
        </w:rPr>
        <w:t>y</w:t>
      </w:r>
      <w:r w:rsidR="008D4DBE" w:rsidRPr="008D4DBE">
        <w:rPr>
          <w:i/>
          <w:color w:val="auto"/>
          <w:vertAlign w:val="subscript"/>
          <w:lang w:val="en-US"/>
        </w:rPr>
        <w:t>i</w:t>
      </w:r>
      <w:r w:rsidR="008D4DBE" w:rsidRPr="008D4DBE">
        <w:rPr>
          <w:color w:val="auto"/>
        </w:rPr>
        <w:t>=0</w:t>
      </w:r>
      <w:r w:rsidR="00C42ABC">
        <w:rPr>
          <w:color w:val="auto"/>
        </w:rPr>
        <w:t xml:space="preserve"> </w:t>
      </w:r>
      <w:r w:rsidR="008D4DBE" w:rsidRPr="008D4DBE">
        <w:rPr>
          <w:color w:val="auto"/>
        </w:rPr>
        <w:t xml:space="preserve"> или </w:t>
      </w:r>
      <w:r w:rsidR="00C42ABC">
        <w:rPr>
          <w:color w:val="auto"/>
        </w:rPr>
        <w:t xml:space="preserve"> </w:t>
      </w:r>
      <w:r w:rsidR="008D4DBE" w:rsidRPr="008D4DBE">
        <w:rPr>
          <w:color w:val="auto"/>
        </w:rPr>
        <w:t xml:space="preserve">1, </w:t>
      </w:r>
      <w:r w:rsidR="00C42ABC">
        <w:rPr>
          <w:color w:val="auto"/>
        </w:rPr>
        <w:t xml:space="preserve"> </w:t>
      </w:r>
      <w:r w:rsidR="008D4DBE" w:rsidRPr="008D4DBE">
        <w:rPr>
          <w:color w:val="auto"/>
        </w:rPr>
        <w:t xml:space="preserve">вклад </w:t>
      </w:r>
      <w:r w:rsidR="00C42ABC">
        <w:rPr>
          <w:color w:val="auto"/>
        </w:rPr>
        <w:t xml:space="preserve"> </w:t>
      </w:r>
      <w:r w:rsidR="008D4DBE" w:rsidRPr="008D4DBE">
        <w:rPr>
          <w:i/>
          <w:color w:val="auto"/>
          <w:lang w:val="en-US"/>
        </w:rPr>
        <w:t>i</w:t>
      </w:r>
      <w:r w:rsidR="008D4DBE" w:rsidRPr="008D4DBE">
        <w:rPr>
          <w:color w:val="auto"/>
        </w:rPr>
        <w:t>-го</w:t>
      </w:r>
      <w:r w:rsidR="00C42ABC">
        <w:rPr>
          <w:color w:val="auto"/>
        </w:rPr>
        <w:t xml:space="preserve"> </w:t>
      </w:r>
      <w:r w:rsidR="008D4DBE" w:rsidRPr="008D4DBE">
        <w:rPr>
          <w:color w:val="auto"/>
        </w:rPr>
        <w:t xml:space="preserve"> наблюдения может быть выражен как</w:t>
      </w:r>
      <w:r w:rsidR="00C42ABC">
        <w:rPr>
          <w:color w:val="auto"/>
        </w:rPr>
        <w:t xml:space="preserve"> </w:t>
      </w:r>
    </w:p>
    <w:p w:rsidR="005207B5" w:rsidRDefault="008D4DBE" w:rsidP="00C42ABC">
      <w:pPr>
        <w:ind w:firstLine="0"/>
        <w:rPr>
          <w:rFonts w:eastAsiaTheme="minorEastAsia"/>
          <w:color w:val="auto"/>
        </w:rPr>
      </w:pPr>
      <w:r w:rsidRPr="008D4DBE">
        <w:rPr>
          <w:color w:val="auto"/>
        </w:rPr>
        <w:t xml:space="preserve"> </w:t>
      </w:r>
      <m:oMath>
        <m:sSup>
          <m:sSupPr>
            <m:ctrlPr>
              <w:rPr>
                <w:rFonts w:ascii="Cambria Math" w:hAnsi="Cambria Math"/>
                <w:i/>
                <w:color w:val="auto"/>
              </w:rPr>
            </m:ctrlPr>
          </m:sSupPr>
          <m:e>
            <m:d>
              <m:dPr>
                <m:begChr m:val="["/>
                <m:endChr m:val="]"/>
                <m:ctrlPr>
                  <w:rPr>
                    <w:rFonts w:ascii="Cambria Math" w:hAnsi="Cambria Math"/>
                    <w:i/>
                    <w:color w:val="auto"/>
                  </w:rPr>
                </m:ctrlPr>
              </m:dPr>
              <m:e>
                <m:r>
                  <w:rPr>
                    <w:rFonts w:ascii="Cambria Math" w:hAnsi="Cambria Math"/>
                    <w:color w:val="auto"/>
                  </w:rPr>
                  <m:t>ρ(</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m:t>
                </m:r>
              </m:e>
            </m:d>
          </m:e>
          <m:sup>
            <m:sSub>
              <m:sSubPr>
                <m:ctrlPr>
                  <w:rPr>
                    <w:rFonts w:ascii="Cambria Math" w:hAnsi="Cambria Math"/>
                    <w:i/>
                    <w:color w:val="auto"/>
                  </w:rPr>
                </m:ctrlPr>
              </m:sSubPr>
              <m:e>
                <m:r>
                  <w:rPr>
                    <w:rFonts w:ascii="Cambria Math" w:hAnsi="Cambria Math"/>
                    <w:color w:val="auto"/>
                    <w:lang w:val="en-US"/>
                  </w:rPr>
                  <m:t>y</m:t>
                </m:r>
              </m:e>
              <m:sub>
                <m:r>
                  <w:rPr>
                    <w:rFonts w:ascii="Cambria Math" w:hAnsi="Cambria Math"/>
                    <w:color w:val="auto"/>
                  </w:rPr>
                  <m:t>i</m:t>
                </m:r>
              </m:sub>
            </m:sSub>
          </m:sup>
        </m:sSup>
        <m:r>
          <w:rPr>
            <w:rFonts w:ascii="Cambria Math" w:hAnsi="Cambria Math"/>
            <w:color w:val="auto"/>
          </w:rPr>
          <m:t>∙</m:t>
        </m:r>
        <m:sSup>
          <m:sSupPr>
            <m:ctrlPr>
              <w:rPr>
                <w:rFonts w:ascii="Cambria Math" w:hAnsi="Cambria Math"/>
                <w:i/>
                <w:color w:val="auto"/>
              </w:rPr>
            </m:ctrlPr>
          </m:sSupPr>
          <m:e>
            <m:d>
              <m:dPr>
                <m:begChr m:val="["/>
                <m:endChr m:val="]"/>
                <m:ctrlPr>
                  <w:rPr>
                    <w:rFonts w:ascii="Cambria Math" w:hAnsi="Cambria Math"/>
                    <w:i/>
                    <w:color w:val="auto"/>
                  </w:rPr>
                </m:ctrlPr>
              </m:dPr>
              <m:e>
                <m:r>
                  <w:rPr>
                    <w:rFonts w:ascii="Cambria Math" w:hAnsi="Cambria Math"/>
                    <w:color w:val="auto"/>
                  </w:rPr>
                  <m:t>1-ρ(</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m:t>
                </m:r>
              </m:e>
            </m:d>
          </m:e>
          <m:sup>
            <m:d>
              <m:dPr>
                <m:ctrlPr>
                  <w:rPr>
                    <w:rFonts w:ascii="Cambria Math" w:hAnsi="Cambria Math"/>
                    <w:i/>
                    <w:color w:val="auto"/>
                  </w:rPr>
                </m:ctrlPr>
              </m:dPr>
              <m:e>
                <m:r>
                  <w:rPr>
                    <w:rFonts w:ascii="Cambria Math" w:hAnsi="Cambria Math"/>
                    <w:color w:val="auto"/>
                  </w:rPr>
                  <m:t>1-</m:t>
                </m:r>
                <m:sSub>
                  <m:sSubPr>
                    <m:ctrlPr>
                      <w:rPr>
                        <w:rFonts w:ascii="Cambria Math" w:hAnsi="Cambria Math"/>
                        <w:i/>
                        <w:color w:val="auto"/>
                      </w:rPr>
                    </m:ctrlPr>
                  </m:sSubPr>
                  <m:e>
                    <m:r>
                      <w:rPr>
                        <w:rFonts w:ascii="Cambria Math" w:hAnsi="Cambria Math"/>
                        <w:color w:val="auto"/>
                        <w:lang w:val="en-US"/>
                      </w:rPr>
                      <m:t>y</m:t>
                    </m:r>
                  </m:e>
                  <m:sub>
                    <m:r>
                      <w:rPr>
                        <w:rFonts w:ascii="Cambria Math" w:hAnsi="Cambria Math"/>
                        <w:color w:val="auto"/>
                      </w:rPr>
                      <m:t>i</m:t>
                    </m:r>
                  </m:sub>
                </m:sSub>
              </m:e>
            </m:d>
          </m:sup>
        </m:sSup>
      </m:oMath>
      <w:r w:rsidRPr="008D4DBE">
        <w:rPr>
          <w:rFonts w:eastAsiaTheme="minorEastAsia"/>
          <w:color w:val="auto"/>
        </w:rPr>
        <w:t xml:space="preserve">. </w:t>
      </w:r>
    </w:p>
    <w:p w:rsidR="008D4DBE" w:rsidRPr="008D4DBE" w:rsidRDefault="008D4DBE" w:rsidP="005207B5">
      <w:pPr>
        <w:rPr>
          <w:rFonts w:eastAsiaTheme="minorEastAsia"/>
          <w:color w:val="auto"/>
        </w:rPr>
      </w:pPr>
      <w:r w:rsidRPr="008D4DBE">
        <w:rPr>
          <w:rFonts w:eastAsiaTheme="minorEastAsia"/>
          <w:color w:val="auto"/>
        </w:rPr>
        <w:t xml:space="preserve">Предположение, что наблюдения </w:t>
      </w:r>
      <w:r w:rsidR="00045CE2">
        <w:rPr>
          <w:rFonts w:eastAsiaTheme="minorEastAsia"/>
          <w:color w:val="auto"/>
        </w:rPr>
        <w:t xml:space="preserve">выборки </w:t>
      </w:r>
      <w:r w:rsidRPr="008D4DBE">
        <w:rPr>
          <w:rFonts w:eastAsiaTheme="minorEastAsia"/>
          <w:color w:val="auto"/>
        </w:rPr>
        <w:t>являются независимыми, позволяет представить функцию правдоподобия как произведение двух отдельных членов:</w:t>
      </w:r>
    </w:p>
    <w:p w:rsidR="008D4DBE" w:rsidRPr="008D4DBE" w:rsidRDefault="008D4DBE" w:rsidP="008D4DBE">
      <w:pPr>
        <w:rPr>
          <w:rFonts w:eastAsiaTheme="minorEastAsia"/>
          <w:color w:val="auto"/>
        </w:rPr>
      </w:pPr>
      <m:oMath>
        <m:r>
          <w:rPr>
            <w:rFonts w:ascii="Cambria Math" w:eastAsiaTheme="minorEastAsia" w:hAnsi="Cambria Math" w:cs="Times New Roman"/>
            <w:szCs w:val="28"/>
            <w:lang w:val="en-US"/>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r>
          <w:rPr>
            <w:rFonts w:ascii="Cambria Math" w:eastAsiaTheme="minorEastAsia" w:hAnsi="Cambria Math" w:cs="Times New Roman"/>
            <w:szCs w:val="28"/>
          </w:rPr>
          <m:t>=</m:t>
        </m:r>
        <m:nary>
          <m:naryPr>
            <m:chr m:val="∏"/>
            <m:limLoc m:val="undOvr"/>
            <m:ctrlPr>
              <w:rPr>
                <w:rFonts w:ascii="Cambria Math" w:eastAsiaTheme="minorEastAsia" w:hAnsi="Cambria Math" w:cs="Times New Roman"/>
                <w:szCs w:val="28"/>
              </w:rPr>
            </m:ctrlPr>
          </m:naryPr>
          <m:sub>
            <m:r>
              <w:rPr>
                <w:rFonts w:ascii="Cambria Math" w:eastAsiaTheme="minorEastAsia" w:hAnsi="Cambria Math" w:cs="Times New Roman"/>
                <w:szCs w:val="28"/>
              </w:rPr>
              <m:t>i=1</m:t>
            </m:r>
          </m:sub>
          <m:sup>
            <m:r>
              <w:rPr>
                <w:rFonts w:ascii="Cambria Math" w:eastAsiaTheme="minorEastAsia" w:hAnsi="Cambria Math" w:cs="Times New Roman"/>
                <w:szCs w:val="28"/>
                <w:lang w:val="en-US"/>
              </w:rPr>
              <m:t>n</m:t>
            </m:r>
          </m:sup>
          <m:e>
            <m:d>
              <m:dPr>
                <m:begChr m:val="{"/>
                <m:endChr m:val="}"/>
                <m:ctrlPr>
                  <w:rPr>
                    <w:rFonts w:ascii="Cambria Math" w:eastAsiaTheme="minorEastAsia" w:hAnsi="Cambria Math" w:cs="Times New Roman"/>
                    <w:i/>
                    <w:szCs w:val="28"/>
                  </w:rPr>
                </m:ctrlPr>
              </m:dPr>
              <m:e>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ρ(</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e>
                    </m:d>
                  </m:e>
                  <m:sup>
                    <m:sSub>
                      <m:sSubPr>
                        <m:ctrlPr>
                          <w:rPr>
                            <w:rFonts w:ascii="Cambria Math" w:hAnsi="Cambria Math"/>
                            <w:i/>
                            <w:color w:val="auto"/>
                          </w:rPr>
                        </m:ctrlPr>
                      </m:sSubPr>
                      <m:e>
                        <m:r>
                          <w:rPr>
                            <w:rFonts w:ascii="Cambria Math" w:hAnsi="Cambria Math"/>
                            <w:color w:val="auto"/>
                            <w:lang w:val="en-US"/>
                          </w:rPr>
                          <m:t>y</m:t>
                        </m:r>
                      </m:e>
                      <m:sub>
                        <m:r>
                          <w:rPr>
                            <w:rFonts w:ascii="Cambria Math" w:hAnsi="Cambria Math"/>
                            <w:color w:val="auto"/>
                          </w:rPr>
                          <m:t>i</m:t>
                        </m:r>
                      </m:sub>
                    </m:sSub>
                  </m:sup>
                </m:sSup>
                <m:r>
                  <w:rPr>
                    <w:rFonts w:ascii="Cambria Math" w:hAnsi="Cambria Math"/>
                    <w:color w:val="auto"/>
                  </w:rPr>
                  <m:t>∙</m:t>
                </m:r>
                <m:sSup>
                  <m:sSupPr>
                    <m:ctrlPr>
                      <w:rPr>
                        <w:rFonts w:ascii="Cambria Math" w:hAnsi="Cambria Math"/>
                        <w:i/>
                        <w:color w:val="auto"/>
                      </w:rPr>
                    </m:ctrlPr>
                  </m:sSupPr>
                  <m:e>
                    <m:d>
                      <m:dPr>
                        <m:begChr m:val="["/>
                        <m:endChr m:val="]"/>
                        <m:ctrlPr>
                          <w:rPr>
                            <w:rFonts w:ascii="Cambria Math" w:hAnsi="Cambria Math"/>
                            <w:i/>
                            <w:color w:val="auto"/>
                          </w:rPr>
                        </m:ctrlPr>
                      </m:dPr>
                      <m:e>
                        <m:r>
                          <w:rPr>
                            <w:rFonts w:ascii="Cambria Math" w:hAnsi="Cambria Math"/>
                            <w:color w:val="auto"/>
                          </w:rPr>
                          <m:t>1-ρ(</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m:t>
                        </m:r>
                      </m:e>
                    </m:d>
                  </m:e>
                  <m:sup>
                    <m:d>
                      <m:dPr>
                        <m:ctrlPr>
                          <w:rPr>
                            <w:rFonts w:ascii="Cambria Math" w:hAnsi="Cambria Math"/>
                            <w:i/>
                            <w:color w:val="auto"/>
                          </w:rPr>
                        </m:ctrlPr>
                      </m:dPr>
                      <m:e>
                        <m:r>
                          <w:rPr>
                            <w:rFonts w:ascii="Cambria Math" w:hAnsi="Cambria Math"/>
                            <w:color w:val="auto"/>
                          </w:rPr>
                          <m:t>1-</m:t>
                        </m:r>
                        <m:sSub>
                          <m:sSubPr>
                            <m:ctrlPr>
                              <w:rPr>
                                <w:rFonts w:ascii="Cambria Math" w:hAnsi="Cambria Math"/>
                                <w:i/>
                                <w:color w:val="auto"/>
                              </w:rPr>
                            </m:ctrlPr>
                          </m:sSubPr>
                          <m:e>
                            <m:r>
                              <w:rPr>
                                <w:rFonts w:ascii="Cambria Math" w:hAnsi="Cambria Math"/>
                                <w:color w:val="auto"/>
                                <w:lang w:val="en-US"/>
                              </w:rPr>
                              <m:t>y</m:t>
                            </m:r>
                          </m:e>
                          <m:sub>
                            <m:r>
                              <w:rPr>
                                <w:rFonts w:ascii="Cambria Math" w:hAnsi="Cambria Math"/>
                                <w:color w:val="auto"/>
                              </w:rPr>
                              <m:t>i</m:t>
                            </m:r>
                          </m:sub>
                        </m:sSub>
                      </m:e>
                    </m:d>
                  </m:sup>
                </m:sSup>
              </m:e>
            </m:d>
          </m:e>
        </m:nary>
      </m:oMath>
      <w:r w:rsidR="006E4A82">
        <w:rPr>
          <w:rFonts w:eastAsiaTheme="minorEastAsia"/>
          <w:szCs w:val="28"/>
        </w:rPr>
        <w:t>.</w:t>
      </w:r>
    </w:p>
    <w:p w:rsidR="008D4DBE" w:rsidRPr="008D4DBE" w:rsidRDefault="008D4DBE" w:rsidP="008D4DBE">
      <w:pPr>
        <w:rPr>
          <w:i/>
          <w:color w:val="auto"/>
        </w:rPr>
      </w:pPr>
      <w:r w:rsidRPr="008D4DBE">
        <w:rPr>
          <w:color w:val="auto"/>
        </w:rPr>
        <w:t xml:space="preserve">В вычислительном плане более удобна логарифмическая функция правдоподобия </w:t>
      </w:r>
      <m:oMath>
        <m:r>
          <w:rPr>
            <w:rFonts w:ascii="Cambria Math" w:eastAsiaTheme="minorEastAsia" w:hAnsi="Cambria Math" w:cs="Times New Roman"/>
            <w:szCs w:val="28"/>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r>
          <w:rPr>
            <w:rFonts w:ascii="Cambria Math" w:eastAsiaTheme="minorEastAsia" w:hAnsi="Cambria Math" w:cs="Times New Roman"/>
            <w:szCs w:val="28"/>
          </w:rPr>
          <m:t>=</m:t>
        </m:r>
        <m:func>
          <m:funcPr>
            <m:ctrlPr>
              <w:rPr>
                <w:rFonts w:ascii="Cambria Math" w:eastAsiaTheme="minorEastAsia" w:hAnsi="Cambria Math" w:cs="Times New Roman"/>
                <w:szCs w:val="28"/>
              </w:rPr>
            </m:ctrlPr>
          </m:funcPr>
          <m:fName>
            <m:r>
              <m:rPr>
                <m:sty m:val="p"/>
              </m:rPr>
              <w:rPr>
                <w:rFonts w:ascii="Cambria Math" w:eastAsiaTheme="minorEastAsia" w:hAnsi="Cambria Math" w:cs="Times New Roman"/>
                <w:szCs w:val="28"/>
              </w:rPr>
              <m:t>ln</m:t>
            </m:r>
          </m:fName>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e>
            </m:d>
          </m:e>
        </m:func>
        <m:r>
          <w:rPr>
            <w:rFonts w:ascii="Cambria Math" w:eastAsiaTheme="minorEastAsia" w:hAnsi="Cambria Math" w:cs="Times New Roman"/>
            <w:szCs w:val="28"/>
          </w:rPr>
          <m:t>:</m:t>
        </m:r>
      </m:oMath>
    </w:p>
    <w:p w:rsidR="008D4DBE" w:rsidRPr="008D4DBE" w:rsidRDefault="008D4DBE" w:rsidP="008D4DBE">
      <w:pPr>
        <w:rPr>
          <w:rFonts w:eastAsiaTheme="minorEastAsia"/>
          <w:szCs w:val="28"/>
        </w:rPr>
      </w:pPr>
      <m:oMath>
        <m:r>
          <w:rPr>
            <w:rFonts w:ascii="Cambria Math" w:eastAsiaTheme="minorEastAsia" w:hAnsi="Cambria Math" w:cs="Times New Roman"/>
            <w:szCs w:val="28"/>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r>
          <w:rPr>
            <w:rFonts w:ascii="Cambria Math" w:eastAsiaTheme="minorEastAsia" w:hAnsi="Cambria Math" w:cs="Times New Roman"/>
            <w:szCs w:val="28"/>
          </w:rPr>
          <m:t>=</m:t>
        </m:r>
        <m:func>
          <m:funcPr>
            <m:ctrlPr>
              <w:rPr>
                <w:rFonts w:ascii="Cambria Math" w:eastAsiaTheme="minorEastAsia" w:hAnsi="Cambria Math" w:cs="Times New Roman"/>
                <w:szCs w:val="28"/>
              </w:rPr>
            </m:ctrlPr>
          </m:funcPr>
          <m:fName>
            <m:r>
              <m:rPr>
                <m:sty m:val="p"/>
              </m:rPr>
              <w:rPr>
                <w:rFonts w:ascii="Cambria Math" w:eastAsiaTheme="minorEastAsia" w:hAnsi="Cambria Math" w:cs="Times New Roman"/>
                <w:szCs w:val="28"/>
              </w:rPr>
              <m:t>ln</m:t>
            </m:r>
          </m:fName>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l</m:t>
                </m:r>
                <m:d>
                  <m:dPr>
                    <m:ctrlPr>
                      <w:rPr>
                        <w:rFonts w:ascii="Cambria Math" w:eastAsiaTheme="minorEastAsia" w:hAnsi="Cambria Math" w:cs="Times New Roman"/>
                        <w:i/>
                        <w:szCs w:val="28"/>
                      </w:rPr>
                    </m:ctrlPr>
                  </m:dPr>
                  <m:e>
                    <m:r>
                      <w:rPr>
                        <w:rFonts w:ascii="Cambria Math" w:eastAsiaTheme="minorEastAsia" w:hAnsi="Cambria Math" w:cs="Times New Roman"/>
                        <w:szCs w:val="28"/>
                      </w:rPr>
                      <m:t>β</m:t>
                    </m:r>
                  </m:e>
                  <m:e>
                    <m:r>
                      <w:rPr>
                        <w:rFonts w:ascii="Cambria Math" w:eastAsiaTheme="minorEastAsia" w:hAnsi="Cambria Math" w:cs="Times New Roman"/>
                        <w:szCs w:val="28"/>
                      </w:rPr>
                      <m:t>x</m:t>
                    </m:r>
                  </m:e>
                </m:d>
              </m:e>
            </m:d>
          </m:e>
        </m:func>
        <m:r>
          <w:rPr>
            <w:rFonts w:ascii="Cambria Math" w:eastAsiaTheme="minorEastAsia" w:hAnsi="Cambria Math" w:cs="Times New Roman"/>
            <w:szCs w:val="28"/>
          </w:rPr>
          <m:t>=</m:t>
        </m:r>
        <m:nary>
          <m:naryPr>
            <m:chr m:val="∑"/>
            <m:limLoc m:val="undOvr"/>
            <m:ctrlPr>
              <w:rPr>
                <w:rFonts w:ascii="Cambria Math" w:eastAsiaTheme="minorEastAsia" w:hAnsi="Cambria Math" w:cs="Times New Roman"/>
                <w:szCs w:val="28"/>
              </w:rPr>
            </m:ctrlPr>
          </m:naryPr>
          <m:sub>
            <m:r>
              <w:rPr>
                <w:rFonts w:ascii="Cambria Math" w:eastAsiaTheme="minorEastAsia" w:hAnsi="Cambria Math" w:cs="Times New Roman"/>
                <w:szCs w:val="28"/>
              </w:rPr>
              <m:t>i=1</m:t>
            </m:r>
          </m:sub>
          <m:sup>
            <m:r>
              <w:rPr>
                <w:rFonts w:ascii="Cambria Math" w:eastAsiaTheme="minorEastAsia" w:hAnsi="Cambria Math" w:cs="Times New Roman"/>
                <w:szCs w:val="28"/>
              </w:rPr>
              <m:t>n</m:t>
            </m:r>
          </m:sup>
          <m:e>
            <m:d>
              <m:dPr>
                <m:begChr m:val="{"/>
                <m:endChr m:val="}"/>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ln</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ρ(</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e>
                </m:d>
                <m:r>
                  <w:rPr>
                    <w:rFonts w:ascii="Cambria Math" w:eastAsiaTheme="minorEastAsia" w:hAnsi="Cambria Math" w:cs="Times New Roman"/>
                    <w:szCs w:val="28"/>
                  </w:rPr>
                  <m:t>+(1-</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y</m:t>
                    </m:r>
                  </m:e>
                  <m:sub>
                    <m:r>
                      <w:rPr>
                        <w:rFonts w:ascii="Cambria Math" w:eastAsiaTheme="minorEastAsia" w:hAnsi="Cambria Math" w:cs="Times New Roman"/>
                        <w:szCs w:val="28"/>
                      </w:rPr>
                      <m:t>i</m:t>
                    </m:r>
                  </m:sub>
                </m:sSub>
                <m:r>
                  <w:rPr>
                    <w:rFonts w:ascii="Cambria Math" w:eastAsiaTheme="minorEastAsia" w:hAnsi="Cambria Math" w:cs="Times New Roman"/>
                    <w:szCs w:val="28"/>
                  </w:rPr>
                  <m:t>)ln</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1-ρ(</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r>
                      <w:rPr>
                        <w:rFonts w:ascii="Cambria Math" w:eastAsiaTheme="minorEastAsia" w:hAnsi="Cambria Math" w:cs="Times New Roman"/>
                        <w:szCs w:val="28"/>
                      </w:rPr>
                      <m:t>)</m:t>
                    </m:r>
                  </m:e>
                </m:d>
              </m:e>
            </m:d>
          </m:e>
        </m:nary>
      </m:oMath>
      <w:r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Где:</w:t>
      </w:r>
    </w:p>
    <w:p w:rsidR="008D4DBE" w:rsidRPr="008D4DBE" w:rsidRDefault="008D4DBE" w:rsidP="008D4DBE">
      <w:pPr>
        <w:rPr>
          <w:rFonts w:eastAsiaTheme="minorEastAsia"/>
          <w:color w:val="auto"/>
        </w:rPr>
      </w:pPr>
      <m:oMath>
        <m:r>
          <w:rPr>
            <w:rFonts w:ascii="Cambria Math" w:hAnsi="Cambria Math"/>
            <w:color w:val="auto"/>
          </w:rPr>
          <m:t>ρ</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e</m:t>
                </m:r>
              </m:e>
              <m:sup>
                <m:acc>
                  <m:accPr>
                    <m:ctrlPr>
                      <w:rPr>
                        <w:rFonts w:ascii="Cambria Math" w:hAnsi="Cambria Math"/>
                        <w:i/>
                        <w:color w:val="auto"/>
                      </w:rPr>
                    </m:ctrlPr>
                  </m:accPr>
                  <m:e>
                    <m:r>
                      <w:rPr>
                        <w:rFonts w:ascii="Cambria Math" w:hAnsi="Cambria Math"/>
                        <w:color w:val="auto"/>
                      </w:rPr>
                      <m:t>g</m:t>
                    </m:r>
                  </m:e>
                </m:acc>
                <m:r>
                  <w:rPr>
                    <w:rFonts w:ascii="Cambria Math" w:hAnsi="Cambria Math"/>
                    <w:color w:val="auto"/>
                  </w:rPr>
                  <m:t>(x)</m:t>
                </m:r>
              </m:sup>
            </m:sSup>
          </m:num>
          <m:den>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acc>
                  <m:accPr>
                    <m:ctrlPr>
                      <w:rPr>
                        <w:rFonts w:ascii="Cambria Math" w:hAnsi="Cambria Math"/>
                        <w:i/>
                        <w:color w:val="auto"/>
                      </w:rPr>
                    </m:ctrlPr>
                  </m:accPr>
                  <m:e>
                    <m:r>
                      <w:rPr>
                        <w:rFonts w:ascii="Cambria Math" w:hAnsi="Cambria Math"/>
                        <w:color w:val="auto"/>
                      </w:rPr>
                      <m:t>g</m:t>
                    </m:r>
                  </m:e>
                </m:acc>
                <m:r>
                  <w:rPr>
                    <w:rFonts w:ascii="Cambria Math" w:hAnsi="Cambria Math"/>
                    <w:color w:val="auto"/>
                  </w:rPr>
                  <m:t>(x)</m:t>
                </m:r>
              </m:sup>
            </m:sSup>
          </m:den>
        </m:f>
      </m:oMath>
      <w:r w:rsidRPr="008D4DBE">
        <w:rPr>
          <w:rFonts w:eastAsiaTheme="minorEastAsia"/>
          <w:color w:val="auto"/>
        </w:rPr>
        <w:t>;</w:t>
      </w:r>
    </w:p>
    <w:p w:rsidR="008D4DBE" w:rsidRPr="008D4DBE" w:rsidRDefault="001B3710" w:rsidP="008D4DBE">
      <w:pPr>
        <w:rPr>
          <w:color w:val="auto"/>
        </w:rPr>
      </w:pPr>
      <m:oMath>
        <m:acc>
          <m:accPr>
            <m:ctrlPr>
              <w:rPr>
                <w:rFonts w:ascii="Cambria Math" w:hAnsi="Cambria Math"/>
                <w:i/>
                <w:color w:val="auto"/>
              </w:rPr>
            </m:ctrlPr>
          </m:accPr>
          <m:e>
            <m:r>
              <w:rPr>
                <w:rFonts w:ascii="Cambria Math" w:hAnsi="Cambria Math"/>
                <w:color w:val="auto"/>
              </w:rPr>
              <m:t>g</m:t>
            </m:r>
          </m:e>
        </m:acc>
        <m:d>
          <m:dPr>
            <m:ctrlPr>
              <w:rPr>
                <w:rFonts w:ascii="Cambria Math" w:hAnsi="Cambria Math"/>
                <w:i/>
                <w:color w:val="auto"/>
              </w:rPr>
            </m:ctrlPr>
          </m:dPr>
          <m:e>
            <m:r>
              <w:rPr>
                <w:rFonts w:ascii="Cambria Math" w:hAnsi="Cambria Math"/>
                <w:color w:val="auto"/>
              </w:rPr>
              <m:t>x</m:t>
            </m:r>
          </m:e>
        </m:d>
        <m:r>
          <w:rPr>
            <w:rFonts w:ascii="Cambria Math" w:hAnsi="Cambria Math"/>
            <w:color w:val="auto"/>
          </w:rPr>
          <m:t>=ln</m:t>
        </m:r>
        <m:f>
          <m:fPr>
            <m:ctrlPr>
              <w:rPr>
                <w:rFonts w:ascii="Cambria Math" w:hAnsi="Cambria Math"/>
                <w:i/>
                <w:color w:val="auto"/>
              </w:rPr>
            </m:ctrlPr>
          </m:fPr>
          <m:num>
            <m:r>
              <w:rPr>
                <w:rFonts w:ascii="Cambria Math" w:hAnsi="Cambria Math"/>
                <w:color w:val="auto"/>
              </w:rPr>
              <m:t>ρ(x)</m:t>
            </m:r>
          </m:num>
          <m:den>
            <m:r>
              <w:rPr>
                <w:rFonts w:ascii="Cambria Math" w:hAnsi="Cambria Math"/>
                <w:color w:val="auto"/>
              </w:rPr>
              <m:t>1-ρ(x)</m:t>
            </m:r>
          </m:den>
        </m:f>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r>
          <w:rPr>
            <w:rFonts w:ascii="Cambria Math" w:hAnsi="Cambria Math"/>
            <w:color w:val="auto"/>
          </w:rPr>
          <m:t>x</m:t>
        </m:r>
      </m:oMath>
      <w:r w:rsidR="008D4DBE" w:rsidRPr="008D4DBE">
        <w:rPr>
          <w:rFonts w:eastAsiaTheme="minorEastAsia"/>
          <w:color w:val="auto"/>
        </w:rPr>
        <w:t>.</w:t>
      </w:r>
    </w:p>
    <w:p w:rsidR="008D4DBE" w:rsidRPr="008D4DBE" w:rsidRDefault="008D4DBE" w:rsidP="008D4DBE">
      <w:pPr>
        <w:rPr>
          <w:rFonts w:eastAsiaTheme="minorEastAsia"/>
          <w:szCs w:val="28"/>
        </w:rPr>
      </w:pPr>
      <w:r w:rsidRPr="008D4DBE">
        <w:rPr>
          <w:rFonts w:eastAsiaTheme="minorEastAsia"/>
          <w:szCs w:val="28"/>
        </w:rPr>
        <w:t>Со</w:t>
      </w:r>
      <w:r w:rsidR="00F935A7">
        <w:rPr>
          <w:rFonts w:eastAsiaTheme="minorEastAsia"/>
          <w:szCs w:val="28"/>
        </w:rPr>
        <w:t>гласно утверждению Н.Б. Паклина</w:t>
      </w:r>
      <w:r w:rsidR="00953031">
        <w:rPr>
          <w:rFonts w:eastAsiaTheme="minorEastAsia"/>
          <w:szCs w:val="28"/>
        </w:rPr>
        <w:t>,</w:t>
      </w:r>
      <w:r w:rsidRPr="008D4DBE">
        <w:rPr>
          <w:rFonts w:eastAsiaTheme="minorEastAsia"/>
          <w:szCs w:val="28"/>
        </w:rPr>
        <w:t xml:space="preserve"> оценки максимального правдоподобия могут быть найдены путем дифференцирования </w:t>
      </w:r>
      <m:oMath>
        <m:r>
          <w:rPr>
            <w:rFonts w:ascii="Cambria Math" w:eastAsiaTheme="minorEastAsia" w:hAnsi="Cambria Math"/>
            <w:szCs w:val="28"/>
          </w:rPr>
          <m:t>L</m:t>
        </m:r>
        <m:d>
          <m:dPr>
            <m:ctrlPr>
              <w:rPr>
                <w:rFonts w:ascii="Cambria Math" w:eastAsiaTheme="minorEastAsia" w:hAnsi="Cambria Math"/>
                <w:i/>
                <w:szCs w:val="28"/>
              </w:rPr>
            </m:ctrlPr>
          </m:dPr>
          <m:e>
            <m:r>
              <w:rPr>
                <w:rFonts w:ascii="Cambria Math" w:eastAsiaTheme="minorEastAsia" w:hAnsi="Cambria Math"/>
                <w:szCs w:val="28"/>
              </w:rPr>
              <m:t>β</m:t>
            </m:r>
          </m:e>
          <m:e>
            <m:r>
              <w:rPr>
                <w:rFonts w:ascii="Cambria Math" w:eastAsiaTheme="minorEastAsia" w:hAnsi="Cambria Math"/>
                <w:szCs w:val="28"/>
              </w:rPr>
              <m:t>x</m:t>
            </m:r>
          </m:e>
        </m:d>
      </m:oMath>
      <w:r w:rsidRPr="008D4DBE">
        <w:rPr>
          <w:rFonts w:eastAsiaTheme="minorEastAsia"/>
          <w:szCs w:val="28"/>
        </w:rPr>
        <w:t xml:space="preserve"> относительно каждого параметра и приравниван</w:t>
      </w:r>
      <w:r w:rsidR="00397B1B">
        <w:rPr>
          <w:rFonts w:eastAsiaTheme="minorEastAsia"/>
          <w:szCs w:val="28"/>
        </w:rPr>
        <w:t>ия</w:t>
      </w:r>
      <w:r w:rsidR="007C277C">
        <w:rPr>
          <w:rFonts w:eastAsiaTheme="minorEastAsia"/>
          <w:szCs w:val="28"/>
        </w:rPr>
        <w:t xml:space="preserve"> </w:t>
      </w:r>
      <w:r w:rsidR="00397B1B">
        <w:rPr>
          <w:rFonts w:eastAsiaTheme="minorEastAsia"/>
          <w:szCs w:val="28"/>
        </w:rPr>
        <w:t xml:space="preserve">полученных </w:t>
      </w:r>
      <w:r w:rsidR="007C277C">
        <w:rPr>
          <w:rFonts w:eastAsiaTheme="minorEastAsia"/>
          <w:szCs w:val="28"/>
        </w:rPr>
        <w:t>выражений к 0 [</w:t>
      </w:r>
      <w:r w:rsidR="007C277C" w:rsidRPr="007C277C">
        <w:rPr>
          <w:rFonts w:eastAsiaTheme="minorEastAsia"/>
          <w:szCs w:val="28"/>
        </w:rPr>
        <w:t>5</w:t>
      </w:r>
      <w:r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 xml:space="preserve">Проверим это утверждение и составим систему уравнений для нахождения коэффициентов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xml:space="preserve"> и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00953031">
        <w:rPr>
          <w:rFonts w:eastAsiaTheme="minorEastAsia"/>
          <w:color w:val="auto"/>
        </w:rPr>
        <w:t xml:space="preserve"> </w:t>
      </w:r>
      <w:r w:rsidRPr="008D4DBE">
        <w:rPr>
          <w:rFonts w:eastAsiaTheme="minorEastAsia"/>
          <w:color w:val="auto"/>
        </w:rPr>
        <w:t>логистической регрессии по данным выборки «</w:t>
      </w:r>
      <w:r w:rsidRPr="008D4DBE">
        <w:rPr>
          <w:rFonts w:eastAsiaTheme="minorEastAsia"/>
          <w:szCs w:val="28"/>
        </w:rPr>
        <w:t xml:space="preserve">Данные о возрасте пациентов и наличии у них некоторого </w:t>
      </w:r>
      <w:r w:rsidRPr="008D4DBE">
        <w:rPr>
          <w:rFonts w:eastAsiaTheme="minorEastAsia"/>
          <w:szCs w:val="28"/>
        </w:rPr>
        <w:lastRenderedPageBreak/>
        <w:t>заболевания</w:t>
      </w:r>
      <w:r w:rsidRPr="008D4DBE">
        <w:rPr>
          <w:rFonts w:eastAsiaTheme="minorEastAsia"/>
          <w:color w:val="auto"/>
        </w:rPr>
        <w:t xml:space="preserve">» из книги </w:t>
      </w:r>
      <w:r w:rsidR="00F935A7">
        <w:rPr>
          <w:rFonts w:eastAsiaTheme="minorEastAsia"/>
          <w:szCs w:val="28"/>
        </w:rPr>
        <w:t>Н.Б. Паклина</w:t>
      </w:r>
      <w:r w:rsidR="00F935A7" w:rsidRPr="00F935A7">
        <w:rPr>
          <w:rFonts w:eastAsiaTheme="minorEastAsia"/>
          <w:szCs w:val="28"/>
        </w:rPr>
        <w:t xml:space="preserve">, </w:t>
      </w:r>
      <w:r w:rsidRPr="008D4DBE">
        <w:rPr>
          <w:rFonts w:eastAsiaTheme="minorEastAsia"/>
          <w:szCs w:val="28"/>
        </w:rPr>
        <w:t>рассмотренной ранее в первой главе данной дипломной работы</w:t>
      </w:r>
      <w:r w:rsidR="007C277C" w:rsidRPr="007C277C">
        <w:rPr>
          <w:rFonts w:eastAsiaTheme="minorEastAsia"/>
          <w:szCs w:val="28"/>
        </w:rPr>
        <w:t xml:space="preserve"> [5]</w:t>
      </w:r>
      <w:r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 xml:space="preserve">Продифференцируем </w:t>
      </w:r>
      <m:oMath>
        <m:r>
          <w:rPr>
            <w:rFonts w:ascii="Cambria Math" w:eastAsiaTheme="minorEastAsia" w:hAnsi="Cambria Math"/>
            <w:szCs w:val="28"/>
          </w:rPr>
          <m:t>L</m:t>
        </m:r>
        <m:d>
          <m:dPr>
            <m:ctrlPr>
              <w:rPr>
                <w:rFonts w:ascii="Cambria Math" w:eastAsiaTheme="minorEastAsia" w:hAnsi="Cambria Math"/>
                <w:i/>
                <w:szCs w:val="28"/>
              </w:rPr>
            </m:ctrlPr>
          </m:dPr>
          <m:e>
            <m:r>
              <w:rPr>
                <w:rFonts w:ascii="Cambria Math" w:eastAsiaTheme="minorEastAsia" w:hAnsi="Cambria Math"/>
                <w:szCs w:val="28"/>
              </w:rPr>
              <m:t>β</m:t>
            </m:r>
          </m:e>
          <m:e>
            <m:r>
              <w:rPr>
                <w:rFonts w:ascii="Cambria Math" w:eastAsiaTheme="minorEastAsia" w:hAnsi="Cambria Math"/>
                <w:szCs w:val="28"/>
              </w:rPr>
              <m:t>x</m:t>
            </m:r>
          </m:e>
        </m:d>
      </m:oMath>
      <w:r w:rsidRPr="008D4DBE">
        <w:rPr>
          <w:rFonts w:eastAsiaTheme="minorEastAsia"/>
          <w:szCs w:val="28"/>
        </w:rPr>
        <w:t xml:space="preserve">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xml:space="preserve"> и приравняем </w:t>
      </w:r>
      <w:r w:rsidR="00953031">
        <w:rPr>
          <w:rFonts w:eastAsiaTheme="minorEastAsia"/>
          <w:color w:val="auto"/>
        </w:rPr>
        <w:t xml:space="preserve">полученное выражение </w:t>
      </w:r>
      <w:r w:rsidRPr="008D4DBE">
        <w:rPr>
          <w:rFonts w:eastAsiaTheme="minorEastAsia"/>
          <w:color w:val="auto"/>
        </w:rPr>
        <w:t>к нулю:</w:t>
      </w:r>
    </w:p>
    <w:p w:rsidR="008D4DBE" w:rsidRPr="008D4DBE" w:rsidRDefault="001B3710" w:rsidP="008D4DBE">
      <w:pPr>
        <w:rPr>
          <w:rFonts w:eastAsiaTheme="minorEastAsia" w:cs="Times New Roman"/>
          <w:color w:val="auto"/>
        </w:rPr>
      </w:pPr>
      <m:oMath>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den>
        </m:f>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d>
              <m:dPr>
                <m:begChr m:val="{"/>
                <m:endChr m:val="}"/>
                <m:ctrlPr>
                  <w:rPr>
                    <w:rFonts w:ascii="Cambria Math" w:hAnsi="Cambria Math" w:cs="Times New Roman"/>
                    <w:i/>
                    <w:color w:val="auto"/>
                  </w:rPr>
                </m:ctrlPr>
              </m:dPr>
              <m:e>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func>
                      <m:funcPr>
                        <m:ctrlPr>
                          <w:rPr>
                            <w:rFonts w:ascii="Cambria Math" w:hAnsi="Cambria Math" w:cs="Times New Roman"/>
                            <w:i/>
                            <w:color w:val="auto"/>
                          </w:rPr>
                        </m:ctrlPr>
                      </m:funcPr>
                      <m:fName>
                        <m:r>
                          <m:rPr>
                            <m:sty m:val="p"/>
                          </m:rPr>
                          <w:rPr>
                            <w:rFonts w:ascii="Cambria Math" w:hAnsi="Cambria Math" w:cs="Times New Roman"/>
                            <w:color w:val="auto"/>
                            <w:szCs w:val="24"/>
                          </w:rPr>
                          <m:t>ln</m:t>
                        </m:r>
                      </m:fName>
                      <m:e>
                        <m:d>
                          <m:dPr>
                            <m:ctrlPr>
                              <w:rPr>
                                <w:rFonts w:ascii="Cambria Math" w:hAnsi="Cambria Math" w:cs="Times New Roman"/>
                                <w:i/>
                                <w:color w:val="auto"/>
                              </w:rPr>
                            </m:ctrlPr>
                          </m:dPr>
                          <m:e>
                            <m:r>
                              <w:rPr>
                                <w:rFonts w:ascii="Cambria Math" w:hAnsi="Cambria Math" w:cs="Times New Roman"/>
                                <w:color w:val="auto"/>
                              </w:rPr>
                              <m:t>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m:t>
                </m:r>
                <m:d>
                  <m:dPr>
                    <m:ctrlPr>
                      <w:rPr>
                        <w:rFonts w:ascii="Cambria Math" w:hAnsi="Cambria Math" w:cs="Times New Roman"/>
                        <w:i/>
                        <w:color w:val="auto"/>
                      </w:rPr>
                    </m:ctrlPr>
                  </m:dP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e>
                </m:d>
                <m:func>
                  <m:funcPr>
                    <m:ctrlPr>
                      <w:rPr>
                        <w:rFonts w:ascii="Cambria Math" w:hAnsi="Cambria Math" w:cs="Times New Roman"/>
                        <w:i/>
                        <w:color w:val="auto"/>
                      </w:rPr>
                    </m:ctrlPr>
                  </m:funcPr>
                  <m:fName>
                    <m:r>
                      <m:rPr>
                        <m:sty m:val="p"/>
                      </m:rPr>
                      <w:rPr>
                        <w:rFonts w:ascii="Cambria Math" w:hAnsi="Cambria Math" w:cs="Times New Roman"/>
                        <w:color w:val="auto"/>
                        <w:szCs w:val="24"/>
                      </w:rPr>
                      <m:t>ln</m:t>
                    </m:r>
                  </m:fName>
                  <m:e>
                    <m:d>
                      <m:dPr>
                        <m:ctrlPr>
                          <w:rPr>
                            <w:rFonts w:ascii="Cambria Math" w:hAnsi="Cambria Math" w:cs="Times New Roman"/>
                            <w:i/>
                            <w:color w:val="auto"/>
                          </w:rPr>
                        </m:ctrlPr>
                      </m:dPr>
                      <m:e>
                        <m:r>
                          <w:rPr>
                            <w:rFonts w:ascii="Cambria Math" w:hAnsi="Cambria Math" w:cs="Times New Roman"/>
                            <w:color w:val="auto"/>
                          </w:rPr>
                          <m:t>1-ρ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=0</m:t>
            </m:r>
          </m:e>
        </m:nary>
      </m:oMath>
      <w:r w:rsidR="008D4DBE" w:rsidRPr="008D4DBE">
        <w:rPr>
          <w:rFonts w:eastAsiaTheme="minorEastAsia" w:cs="Times New Roman"/>
          <w:color w:val="auto"/>
        </w:rPr>
        <w:t>.</w:t>
      </w:r>
    </w:p>
    <w:p w:rsidR="008D4DBE" w:rsidRPr="008D4DBE" w:rsidRDefault="008D4DBE" w:rsidP="008D4DBE">
      <w:pPr>
        <w:rPr>
          <w:rFonts w:eastAsiaTheme="minorEastAsia"/>
          <w:szCs w:val="28"/>
        </w:rPr>
      </w:pPr>
      <w:r w:rsidRPr="008D4DBE">
        <w:rPr>
          <w:rFonts w:eastAsiaTheme="minorEastAsia"/>
          <w:szCs w:val="28"/>
        </w:rPr>
        <w:t>Возьмем производную левого слагаемого</w:t>
      </w:r>
      <w:r w:rsidR="002C0676">
        <w:rPr>
          <w:rFonts w:eastAsiaTheme="minorEastAsia"/>
          <w:szCs w:val="28"/>
        </w:rPr>
        <w:t xml:space="preserve"> выражения</w:t>
      </w:r>
      <w:r w:rsidRPr="008D4DBE">
        <w:rPr>
          <w:rFonts w:eastAsiaTheme="minorEastAsia"/>
          <w:szCs w:val="28"/>
        </w:rPr>
        <w:t>:</w:t>
      </w:r>
    </w:p>
    <w:p w:rsidR="008D4DBE" w:rsidRPr="008D4DBE" w:rsidRDefault="001B3710" w:rsidP="008D4DBE">
      <w:pPr>
        <w:rPr>
          <w:rFonts w:eastAsiaTheme="minorEastAsia"/>
          <w:color w:val="auto"/>
        </w:rPr>
      </w:pPr>
      <m:oMath>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den>
        </m:f>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func>
                  <m:funcPr>
                    <m:ctrlPr>
                      <w:rPr>
                        <w:rFonts w:ascii="Cambria Math" w:hAnsi="Cambria Math" w:cs="Times New Roman"/>
                        <w:i/>
                        <w:color w:val="auto"/>
                      </w:rPr>
                    </m:ctrlPr>
                  </m:funcPr>
                  <m:fName>
                    <m:r>
                      <m:rPr>
                        <m:sty m:val="p"/>
                      </m:rPr>
                      <w:rPr>
                        <w:rFonts w:ascii="Cambria Math" w:hAnsi="Cambria Math" w:cs="Times New Roman"/>
                        <w:color w:val="auto"/>
                        <w:szCs w:val="24"/>
                        <w:lang w:val="en-US"/>
                      </w:rPr>
                      <m:t>ln</m:t>
                    </m:r>
                  </m:fName>
                  <m:e>
                    <m:d>
                      <m:dPr>
                        <m:ctrlPr>
                          <w:rPr>
                            <w:rFonts w:ascii="Cambria Math" w:hAnsi="Cambria Math" w:cs="Times New Roman"/>
                            <w:i/>
                            <w:color w:val="auto"/>
                          </w:rPr>
                        </m:ctrlPr>
                      </m:dPr>
                      <m:e>
                        <m:r>
                          <w:rPr>
                            <w:rFonts w:ascii="Cambria Math" w:hAnsi="Cambria Math" w:cs="Times New Roman"/>
                            <w:color w:val="auto"/>
                          </w:rPr>
                          <m:t>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m:t>
            </m:r>
            <m:nary>
              <m:naryPr>
                <m:chr m:val="∑"/>
                <m:limLoc m:val="undOvr"/>
                <m:ctrlPr>
                  <w:rPr>
                    <w:rFonts w:ascii="Cambria Math" w:hAnsi="Cambria Math" w:cs="Times New Roman"/>
                    <w:i/>
                    <w:color w:val="auto"/>
                  </w:rPr>
                </m:ctrlPr>
              </m:naryPr>
              <m:sub>
                <m:r>
                  <w:rPr>
                    <w:rFonts w:ascii="Cambria Math" w:hAnsi="Cambria Math" w:cs="Times New Roman"/>
                    <w:color w:val="auto"/>
                    <w:lang w:val="en-US"/>
                  </w:rPr>
                  <m:t>i</m:t>
                </m:r>
                <m:r>
                  <w:rPr>
                    <w:rFonts w:ascii="Cambria Math" w:hAnsi="Cambria Math" w:cs="Times New Roman"/>
                    <w:color w:val="auto"/>
                  </w:rPr>
                  <m:t>=1</m:t>
                </m:r>
              </m:sub>
              <m:sup>
                <m:r>
                  <w:rPr>
                    <w:rFonts w:ascii="Cambria Math" w:hAnsi="Cambria Math" w:cs="Times New Roman"/>
                    <w:color w:val="auto"/>
                  </w:rPr>
                  <m:t>n</m:t>
                </m:r>
              </m:sup>
              <m:e>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num>
                  <m:den>
                    <m:r>
                      <w:rPr>
                        <w:rFonts w:ascii="Cambria Math" w:hAnsi="Cambria Math" w:cs="Times New Roman"/>
                        <w:color w:val="auto"/>
                      </w:rPr>
                      <m:t>ρ</m:t>
                    </m:r>
                    <m:d>
                      <m:dPr>
                        <m:ctrlPr>
                          <w:rPr>
                            <w:rFonts w:ascii="Cambria Math" w:hAnsi="Cambria Math" w:cs="Times New Roman"/>
                            <w:i/>
                            <w:color w:val="auto"/>
                          </w:rPr>
                        </m:ctrlPr>
                      </m:dPr>
                      <m:e>
                        <m:r>
                          <w:rPr>
                            <w:rFonts w:ascii="Cambria Math" w:hAnsi="Cambria Math" w:cs="Times New Roman"/>
                            <w:color w:val="auto"/>
                          </w:rPr>
                          <m:t>x</m:t>
                        </m:r>
                      </m:e>
                    </m:d>
                  </m:den>
                </m:f>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den>
                </m:f>
                <m:d>
                  <m:dPr>
                    <m:ctrlPr>
                      <w:rPr>
                        <w:rFonts w:ascii="Cambria Math" w:hAnsi="Cambria Math" w:cs="Times New Roman"/>
                        <w:i/>
                        <w:color w:val="auto"/>
                      </w:rPr>
                    </m:ctrlPr>
                  </m:dPr>
                  <m:e>
                    <m:f>
                      <m:fPr>
                        <m:ctrlPr>
                          <w:rPr>
                            <w:rFonts w:ascii="Cambria Math" w:hAnsi="Cambria Math" w:cs="Times New Roman"/>
                            <w:i/>
                            <w:color w:val="auto"/>
                          </w:rPr>
                        </m:ctrlPr>
                      </m:fPr>
                      <m:num>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num>
                      <m:den>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d>
                <m:r>
                  <w:rPr>
                    <w:rFonts w:ascii="Cambria Math" w:hAnsi="Cambria Math" w:cs="Times New Roman"/>
                    <w:color w:val="auto"/>
                  </w:rPr>
                  <m:t>=</m:t>
                </m:r>
              </m:e>
            </m:nary>
          </m:e>
        </m:nary>
      </m:oMath>
      <w:r w:rsidR="008D4DBE" w:rsidRPr="008D4DBE">
        <w:rPr>
          <w:rFonts w:eastAsiaTheme="minorEastAsia"/>
          <w:color w:val="auto"/>
        </w:rPr>
        <w:t>,</w:t>
      </w:r>
    </w:p>
    <w:p w:rsidR="008D4DBE" w:rsidRPr="008D4DBE" w:rsidRDefault="008D4DBE" w:rsidP="008D4DBE">
      <w:pPr>
        <w:rPr>
          <w:rFonts w:eastAsiaTheme="minorEastAsia"/>
          <w:szCs w:val="28"/>
        </w:rPr>
      </w:pPr>
      <m:oMath>
        <m:r>
          <w:rPr>
            <w:rFonts w:ascii="Cambria Math" w:eastAsiaTheme="minorEastAsia" w:hAnsi="Cambria Math"/>
            <w:szCs w:val="28"/>
          </w:rPr>
          <m:t>=</m:t>
        </m:r>
        <m:f>
          <m:fPr>
            <m:ctrlPr>
              <w:rPr>
                <w:rFonts w:ascii="Cambria Math" w:eastAsiaTheme="minorEastAsia" w:hAnsi="Cambria Math"/>
                <w:i/>
                <w:szCs w:val="28"/>
                <w:lang w:val="en-US"/>
              </w:rPr>
            </m:ctrlPr>
          </m:fPr>
          <m:num>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m:t>
            </m:r>
          </m:num>
          <m:den>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d>
                <m:r>
                  <w:rPr>
                    <w:rFonts w:ascii="Cambria Math" w:hAnsi="Cambria Math" w:cs="Times New Roman"/>
                    <w:color w:val="auto"/>
                  </w:rPr>
                  <m:t>-</m:t>
                </m:r>
                <m:sSup>
                  <m:sSupPr>
                    <m:ctrlPr>
                      <w:rPr>
                        <w:rFonts w:ascii="Cambria Math" w:hAnsi="Cambria Math" w:cs="Times New Roman"/>
                        <w:i/>
                        <w:color w:val="auto"/>
                      </w:rPr>
                    </m:ctrlPr>
                  </m:sSupPr>
                  <m:e>
                    <m:d>
                      <m:dPr>
                        <m:ctrlPr>
                          <w:rPr>
                            <w:rFonts w:ascii="Cambria Math" w:hAnsi="Cambria Math" w:cs="Times New Roman"/>
                            <w:i/>
                            <w:color w:val="auto"/>
                          </w:rPr>
                        </m:ctrlPr>
                      </m:dPr>
                      <m:e>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d>
                  </m:e>
                  <m:sup>
                    <m:r>
                      <w:rPr>
                        <w:rFonts w:ascii="Cambria Math" w:hAnsi="Cambria Math" w:cs="Times New Roman"/>
                        <w:color w:val="auto"/>
                      </w:rPr>
                      <m:t>2</m:t>
                    </m:r>
                  </m:sup>
                </m:sSup>
              </m:num>
              <m:den>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d>
                  </m:e>
                  <m:sup>
                    <m:r>
                      <w:rPr>
                        <w:rFonts w:ascii="Cambria Math" w:eastAsiaTheme="minorEastAsia" w:hAnsi="Cambria Math"/>
                        <w:szCs w:val="28"/>
                      </w:rPr>
                      <m:t>2</m:t>
                    </m:r>
                  </m:sup>
                </m:sSup>
              </m:den>
            </m:f>
          </m:e>
        </m:d>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f>
              <m:fPr>
                <m:ctrlPr>
                  <w:rPr>
                    <w:rFonts w:ascii="Cambria Math" w:eastAsiaTheme="minorEastAsia" w:hAnsi="Cambria Math"/>
                    <w:i/>
                    <w:szCs w:val="28"/>
                    <w:lang w:val="en-US"/>
                  </w:rPr>
                </m:ctrlPr>
              </m:fPr>
              <m:num>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num>
              <m:den>
                <m:r>
                  <w:rPr>
                    <w:rFonts w:ascii="Cambria Math" w:eastAsiaTheme="minorEastAsia" w:hAnsi="Cambria Math"/>
                    <w:szCs w:val="28"/>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nary>
      </m:oMath>
      <w:r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Теперь продифференцируем правое слагаемое</w:t>
      </w:r>
      <w:r w:rsidR="002C0676">
        <w:rPr>
          <w:rFonts w:eastAsiaTheme="minorEastAsia"/>
          <w:szCs w:val="28"/>
        </w:rPr>
        <w:t xml:space="preserve"> выражения</w:t>
      </w:r>
      <w:r w:rsidRPr="008D4DBE">
        <w:rPr>
          <w:rFonts w:eastAsiaTheme="minorEastAsia"/>
          <w:szCs w:val="28"/>
        </w:rPr>
        <w:t>:</w:t>
      </w:r>
    </w:p>
    <w:p w:rsidR="008D4DBE" w:rsidRPr="008D4DBE" w:rsidRDefault="001B3710" w:rsidP="008D4DBE">
      <w:pPr>
        <w:rPr>
          <w:rFonts w:eastAsiaTheme="minorEastAsia"/>
          <w:szCs w:val="28"/>
        </w:rPr>
      </w:pPr>
      <m:oMath>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den>
        </m:f>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d>
              <m:dPr>
                <m:ctrlPr>
                  <w:rPr>
                    <w:rFonts w:ascii="Cambria Math" w:hAnsi="Cambria Math" w:cs="Times New Roman"/>
                    <w:i/>
                    <w:color w:val="auto"/>
                  </w:rPr>
                </m:ctrlPr>
              </m:dPr>
              <m:e>
                <m:d>
                  <m:dPr>
                    <m:ctrlPr>
                      <w:rPr>
                        <w:rFonts w:ascii="Cambria Math" w:hAnsi="Cambria Math" w:cs="Times New Roman"/>
                        <w:i/>
                        <w:color w:val="auto"/>
                      </w:rPr>
                    </m:ctrlPr>
                  </m:dP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e>
                </m:d>
                <m:func>
                  <m:funcPr>
                    <m:ctrlPr>
                      <w:rPr>
                        <w:rFonts w:ascii="Cambria Math" w:hAnsi="Cambria Math" w:cs="Times New Roman"/>
                        <w:i/>
                        <w:color w:val="auto"/>
                      </w:rPr>
                    </m:ctrlPr>
                  </m:funcPr>
                  <m:fName>
                    <m:r>
                      <m:rPr>
                        <m:sty m:val="p"/>
                      </m:rPr>
                      <w:rPr>
                        <w:rFonts w:ascii="Cambria Math" w:hAnsi="Cambria Math" w:cs="Times New Roman"/>
                        <w:color w:val="auto"/>
                        <w:szCs w:val="24"/>
                        <w:lang w:val="en-US"/>
                      </w:rPr>
                      <m:t>ln</m:t>
                    </m:r>
                  </m:fName>
                  <m:e>
                    <m:d>
                      <m:dPr>
                        <m:ctrlPr>
                          <w:rPr>
                            <w:rFonts w:ascii="Cambria Math" w:hAnsi="Cambria Math" w:cs="Times New Roman"/>
                            <w:i/>
                            <w:color w:val="auto"/>
                          </w:rPr>
                        </m:ctrlPr>
                      </m:dPr>
                      <m:e>
                        <m:r>
                          <w:rPr>
                            <w:rFonts w:ascii="Cambria Math" w:hAnsi="Cambria Math" w:cs="Times New Roman"/>
                            <w:color w:val="auto"/>
                          </w:rPr>
                          <m:t>1-ρ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m:t>
            </m:r>
          </m:e>
        </m:nary>
      </m:oMath>
      <w:r w:rsidR="008D4DBE" w:rsidRPr="008D4DBE">
        <w:rPr>
          <w:rFonts w:eastAsiaTheme="minorEastAsia"/>
          <w:color w:val="auto"/>
        </w:rPr>
        <w:t>,</w:t>
      </w:r>
    </w:p>
    <w:p w:rsidR="008D4DBE" w:rsidRPr="008D4DBE" w:rsidRDefault="008D4DBE" w:rsidP="008D4DBE">
      <w:pPr>
        <w:rPr>
          <w:rFonts w:eastAsiaTheme="minorEastAsia"/>
          <w:color w:val="auto"/>
        </w:rPr>
      </w:pPr>
      <m:oMath>
        <m:r>
          <w:rPr>
            <w:rFonts w:ascii="Cambria Math" w:hAnsi="Cambria Math" w:cs="Times New Roman"/>
            <w:color w:val="auto"/>
          </w:rPr>
          <m:t>=</m:t>
        </m:r>
        <m:nary>
          <m:naryPr>
            <m:chr m:val="∑"/>
            <m:limLoc m:val="undOvr"/>
            <m:ctrlPr>
              <w:rPr>
                <w:rFonts w:ascii="Cambria Math" w:hAnsi="Cambria Math" w:cs="Times New Roman"/>
                <w:i/>
                <w:color w:val="auto"/>
                <w:lang w:val="en-US"/>
              </w:rPr>
            </m:ctrlPr>
          </m:naryPr>
          <m:sub>
            <m:r>
              <w:rPr>
                <w:rFonts w:ascii="Cambria Math" w:hAnsi="Cambria Math" w:cs="Times New Roman"/>
                <w:color w:val="auto"/>
                <w:lang w:val="en-US"/>
              </w:rPr>
              <m:t>i</m:t>
            </m:r>
            <m:r>
              <w:rPr>
                <w:rFonts w:ascii="Cambria Math" w:hAnsi="Cambria Math" w:cs="Times New Roman"/>
                <w:color w:val="auto"/>
              </w:rPr>
              <m:t>=1</m:t>
            </m:r>
          </m:sub>
          <m:sup>
            <m:r>
              <w:rPr>
                <w:rFonts w:ascii="Cambria Math" w:hAnsi="Cambria Math" w:cs="Times New Roman"/>
                <w:color w:val="auto"/>
                <w:lang w:val="en-US"/>
              </w:rPr>
              <m:t>n</m:t>
            </m:r>
          </m:sup>
          <m:e>
            <m:d>
              <m:dPr>
                <m:ctrlPr>
                  <w:rPr>
                    <w:rFonts w:ascii="Cambria Math" w:hAnsi="Cambria Math" w:cs="Times New Roman"/>
                    <w:i/>
                    <w:color w:val="auto"/>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e>
        </m:nary>
        <m:d>
          <m:dPr>
            <m:ctrlPr>
              <w:rPr>
                <w:rFonts w:ascii="Cambria Math" w:hAnsi="Cambria Math" w:cs="Times New Roman"/>
                <w:i/>
                <w:color w:val="auto"/>
              </w:rPr>
            </m:ctrlPr>
          </m:dPr>
          <m:e>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d>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den>
        </m:f>
        <m:d>
          <m:dPr>
            <m:ctrlPr>
              <w:rPr>
                <w:rFonts w:ascii="Cambria Math" w:hAnsi="Cambria Math" w:cs="Times New Roman"/>
                <w:i/>
                <w:color w:val="auto"/>
              </w:rPr>
            </m:ctrlPr>
          </m:dPr>
          <m:e>
            <m:f>
              <m:fPr>
                <m:ctrlPr>
                  <w:rPr>
                    <w:rFonts w:ascii="Cambria Math" w:hAnsi="Cambria Math" w:cs="Times New Roman"/>
                    <w:i/>
                    <w:color w:val="auto"/>
                  </w:rPr>
                </m:ctrlPr>
              </m:fPr>
              <m:num>
                <m:r>
                  <w:rPr>
                    <w:rFonts w:ascii="Cambria Math" w:hAnsi="Cambria Math" w:cs="Times New Roman"/>
                    <w:color w:val="auto"/>
                  </w:rPr>
                  <m:t>1</m:t>
                </m:r>
              </m:num>
              <m:den>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d>
        <m:r>
          <w:rPr>
            <w:rFonts w:ascii="Cambria Math" w:eastAsiaTheme="minorEastAsia" w:hAnsi="Cambria Math"/>
            <w:color w:val="auto"/>
          </w:rPr>
          <m:t>=</m:t>
        </m:r>
      </m:oMath>
      <w:r w:rsidRPr="008D4DBE">
        <w:rPr>
          <w:rFonts w:eastAsiaTheme="minorEastAsia"/>
          <w:color w:val="auto"/>
        </w:rPr>
        <w:t>,</w:t>
      </w:r>
    </w:p>
    <w:p w:rsidR="008D4DBE" w:rsidRPr="008D4DBE" w:rsidRDefault="008D4DBE" w:rsidP="008D4DBE">
      <w:pPr>
        <w:rPr>
          <w:rFonts w:eastAsiaTheme="minorEastAsia"/>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r>
                      <w:rPr>
                        <w:rFonts w:ascii="Cambria Math" w:eastAsiaTheme="minorEastAsia" w:hAnsi="Cambria Math"/>
                        <w:szCs w:val="28"/>
                      </w:rPr>
                      <m:t>-</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num>
                  <m:den>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d>
          </m:e>
        </m:nary>
      </m:oMath>
      <w:r w:rsidRPr="008D4DBE">
        <w:rPr>
          <w:rFonts w:eastAsiaTheme="minorEastAsia"/>
          <w:szCs w:val="28"/>
        </w:rPr>
        <w:t>.</w:t>
      </w:r>
    </w:p>
    <w:p w:rsidR="008D4DBE" w:rsidRPr="008D4DBE" w:rsidRDefault="008D4DBE" w:rsidP="008D4DBE">
      <w:pPr>
        <w:rPr>
          <w:rFonts w:eastAsiaTheme="minorEastAsia"/>
          <w:color w:val="auto"/>
        </w:rPr>
      </w:pPr>
      <w:r w:rsidRPr="008D4DBE">
        <w:rPr>
          <w:rFonts w:eastAsiaTheme="minorEastAsia"/>
          <w:szCs w:val="28"/>
        </w:rPr>
        <w:t xml:space="preserve">С учетом двух </w:t>
      </w:r>
      <w:r w:rsidR="002C0676">
        <w:rPr>
          <w:rFonts w:eastAsiaTheme="minorEastAsia"/>
          <w:szCs w:val="28"/>
        </w:rPr>
        <w:t xml:space="preserve">продифференцированных </w:t>
      </w:r>
      <w:r w:rsidRPr="008D4DBE">
        <w:rPr>
          <w:rFonts w:eastAsiaTheme="minorEastAsia"/>
          <w:szCs w:val="28"/>
        </w:rPr>
        <w:t xml:space="preserve">слагаемых производная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xml:space="preserve"> </w:t>
      </w:r>
      <w:r w:rsidR="002C0676">
        <w:rPr>
          <w:rFonts w:eastAsiaTheme="minorEastAsia"/>
          <w:color w:val="auto"/>
        </w:rPr>
        <w:t>исходного выражения</w:t>
      </w:r>
      <w:r w:rsidR="007A2C19">
        <w:rPr>
          <w:rFonts w:eastAsiaTheme="minorEastAsia"/>
          <w:color w:val="auto"/>
        </w:rPr>
        <w:t xml:space="preserve"> примет вид</w:t>
      </w:r>
      <w:r w:rsidRPr="008D4DBE">
        <w:rPr>
          <w:rFonts w:eastAsiaTheme="minorEastAsia"/>
          <w:color w:val="auto"/>
        </w:rPr>
        <w:t>:</w:t>
      </w:r>
    </w:p>
    <w:p w:rsidR="008D4DBE" w:rsidRPr="008D4DBE" w:rsidRDefault="001B3710" w:rsidP="008D4DBE">
      <w:pPr>
        <w:rPr>
          <w:rFonts w:eastAsiaTheme="minorEastAsia"/>
          <w:color w:val="auto"/>
        </w:rPr>
      </w:pPr>
      <m:oMath>
        <m:nary>
          <m:naryPr>
            <m:chr m:val="∑"/>
            <m:limLoc m:val="undOvr"/>
            <m:ctrlPr>
              <w:rPr>
                <w:rFonts w:ascii="Cambria Math" w:eastAsiaTheme="minorEastAsia" w:hAnsi="Cambria Math"/>
                <w:i/>
                <w:color w:val="auto"/>
                <w:lang w:val="en-US"/>
              </w:rPr>
            </m:ctrlPr>
          </m:naryPr>
          <m:sub>
            <m:r>
              <w:rPr>
                <w:rFonts w:ascii="Cambria Math" w:eastAsiaTheme="minorEastAsia" w:hAnsi="Cambria Math"/>
                <w:color w:val="auto"/>
                <w:lang w:val="en-US"/>
              </w:rPr>
              <m:t>i</m:t>
            </m:r>
            <m:r>
              <w:rPr>
                <w:rFonts w:ascii="Cambria Math" w:eastAsiaTheme="minorEastAsia" w:hAnsi="Cambria Math"/>
                <w:color w:val="auto"/>
              </w:rPr>
              <m:t>=1</m:t>
            </m:r>
          </m:sub>
          <m:sup>
            <m:r>
              <w:rPr>
                <w:rFonts w:ascii="Cambria Math" w:eastAsiaTheme="minorEastAsia" w:hAnsi="Cambria Math"/>
                <w:color w:val="auto"/>
                <w:lang w:val="en-US"/>
              </w:rPr>
              <m:t>n</m:t>
            </m:r>
          </m:sup>
          <m:e>
            <m:d>
              <m:dPr>
                <m:begChr m:val="{"/>
                <m:endChr m:val="}"/>
                <m:ctrlPr>
                  <w:rPr>
                    <w:rFonts w:ascii="Cambria Math" w:eastAsiaTheme="minorEastAsia" w:hAnsi="Cambria Math"/>
                    <w:i/>
                    <w:color w:val="auto"/>
                    <w:lang w:val="en-US"/>
                  </w:rPr>
                </m:ctrlPr>
              </m:dPr>
              <m:e>
                <m:f>
                  <m:fPr>
                    <m:ctrlPr>
                      <w:rPr>
                        <w:rFonts w:ascii="Cambria Math" w:eastAsiaTheme="minorEastAsia" w:hAnsi="Cambria Math"/>
                        <w:i/>
                        <w:color w:val="auto"/>
                        <w:lang w:val="en-US"/>
                      </w:rPr>
                    </m:ctrlPr>
                  </m:fPr>
                  <m:num>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num>
                  <m:den>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r>
                  <w:rPr>
                    <w:rFonts w:ascii="Cambria Math" w:eastAsiaTheme="minorEastAsia" w:hAnsi="Cambria Math"/>
                    <w:color w:val="auto"/>
                  </w:rPr>
                  <m:t>-</m:t>
                </m:r>
                <m:f>
                  <m:fPr>
                    <m:ctrlPr>
                      <w:rPr>
                        <w:rFonts w:ascii="Cambria Math" w:eastAsiaTheme="minorEastAsia" w:hAnsi="Cambria Math"/>
                        <w:i/>
                        <w:color w:val="auto"/>
                        <w:lang w:val="en-US"/>
                      </w:rPr>
                    </m:ctrlPr>
                  </m:fPr>
                  <m:num>
                    <m:d>
                      <m:dPr>
                        <m:ctrlPr>
                          <w:rPr>
                            <w:rFonts w:ascii="Cambria Math" w:eastAsiaTheme="minorEastAsia" w:hAnsi="Cambria Math"/>
                            <w:i/>
                            <w:szCs w:val="28"/>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num>
                  <m:den>
                    <m:r>
                      <w:rPr>
                        <w:rFonts w:ascii="Cambria Math" w:hAnsi="Cambria Math" w:cs="Times New Roman"/>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d>
          </m:e>
        </m:nary>
        <m:r>
          <w:rPr>
            <w:rFonts w:ascii="Cambria Math" w:eastAsiaTheme="minorEastAsia" w:hAnsi="Cambria Math"/>
            <w:color w:val="auto"/>
          </w:rPr>
          <m:t>=0</m:t>
        </m:r>
      </m:oMath>
      <w:r w:rsidR="008D4DBE" w:rsidRPr="008D4DBE">
        <w:rPr>
          <w:rFonts w:eastAsiaTheme="minorEastAsia"/>
          <w:color w:val="auto"/>
        </w:rPr>
        <w:t>.</w:t>
      </w:r>
    </w:p>
    <w:p w:rsidR="008D4DBE" w:rsidRPr="008D4DBE" w:rsidRDefault="008D4DBE" w:rsidP="008D4DBE">
      <w:pPr>
        <w:rPr>
          <w:rFonts w:eastAsiaTheme="minorEastAsia"/>
          <w:szCs w:val="28"/>
        </w:rPr>
      </w:pPr>
      <w:r w:rsidRPr="008D4DBE">
        <w:rPr>
          <w:rFonts w:eastAsiaTheme="minorEastAsia"/>
          <w:szCs w:val="28"/>
        </w:rPr>
        <w:t>Отбросив знаменатель, который не влияет на правую часть уравнения, получим первое уравнение системы:</w:t>
      </w:r>
    </w:p>
    <w:p w:rsidR="008D4DBE" w:rsidRPr="008D4DBE" w:rsidRDefault="001B3710" w:rsidP="008D4DBE">
      <w:pPr>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r>
              <w:rPr>
                <w:rFonts w:ascii="Cambria Math" w:hAnsi="Cambria Math" w:cs="Times New Roman"/>
                <w:color w:val="auto"/>
              </w:rPr>
              <m:t>-</m:t>
            </m:r>
          </m:e>
        </m:nary>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=0</m:t>
            </m:r>
          </m:e>
        </m:nary>
      </m:oMath>
      <w:r w:rsidR="008D4DBE" w:rsidRPr="008D4DBE">
        <w:rPr>
          <w:rFonts w:eastAsiaTheme="minorEastAsia"/>
          <w:szCs w:val="28"/>
        </w:rPr>
        <w:t>.</w:t>
      </w:r>
    </w:p>
    <w:p w:rsidR="008D4DBE" w:rsidRPr="008D4DBE" w:rsidRDefault="008D4DBE" w:rsidP="008D4DBE">
      <w:pPr>
        <w:rPr>
          <w:rFonts w:eastAsiaTheme="minorEastAsia"/>
          <w:color w:val="auto"/>
        </w:rPr>
      </w:pPr>
      <w:r w:rsidRPr="008D4DBE">
        <w:rPr>
          <w:rFonts w:eastAsiaTheme="minorEastAsia"/>
          <w:szCs w:val="28"/>
        </w:rPr>
        <w:t xml:space="preserve">Теперь продифференцируем </w:t>
      </w:r>
      <m:oMath>
        <m:r>
          <w:rPr>
            <w:rFonts w:ascii="Cambria Math" w:eastAsiaTheme="minorEastAsia" w:hAnsi="Cambria Math"/>
            <w:szCs w:val="28"/>
          </w:rPr>
          <m:t>L</m:t>
        </m:r>
        <m:d>
          <m:dPr>
            <m:ctrlPr>
              <w:rPr>
                <w:rFonts w:ascii="Cambria Math" w:eastAsiaTheme="minorEastAsia" w:hAnsi="Cambria Math"/>
                <w:i/>
                <w:szCs w:val="28"/>
              </w:rPr>
            </m:ctrlPr>
          </m:dPr>
          <m:e>
            <m:r>
              <w:rPr>
                <w:rFonts w:ascii="Cambria Math" w:eastAsiaTheme="minorEastAsia" w:hAnsi="Cambria Math"/>
                <w:szCs w:val="28"/>
              </w:rPr>
              <m:t>β</m:t>
            </m:r>
          </m:e>
          <m:e>
            <m:r>
              <w:rPr>
                <w:rFonts w:ascii="Cambria Math" w:eastAsiaTheme="minorEastAsia" w:hAnsi="Cambria Math"/>
                <w:szCs w:val="28"/>
              </w:rPr>
              <m:t>x</m:t>
            </m:r>
          </m:e>
        </m:d>
      </m:oMath>
      <w:r w:rsidRPr="008D4DBE">
        <w:rPr>
          <w:rFonts w:eastAsiaTheme="minorEastAsia"/>
          <w:szCs w:val="28"/>
        </w:rPr>
        <w:t xml:space="preserve">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color w:val="auto"/>
        </w:rPr>
        <w:t xml:space="preserve"> и приравняем </w:t>
      </w:r>
      <w:r w:rsidR="00073A66">
        <w:rPr>
          <w:rFonts w:eastAsiaTheme="minorEastAsia"/>
          <w:color w:val="auto"/>
        </w:rPr>
        <w:t xml:space="preserve">полученное выражение </w:t>
      </w:r>
      <w:r w:rsidRPr="008D4DBE">
        <w:rPr>
          <w:rFonts w:eastAsiaTheme="minorEastAsia"/>
          <w:color w:val="auto"/>
        </w:rPr>
        <w:t>к нулю:</w:t>
      </w:r>
    </w:p>
    <w:p w:rsidR="008D4DBE" w:rsidRPr="008D4DBE" w:rsidRDefault="001B3710" w:rsidP="008D4DBE">
      <w:pPr>
        <w:rPr>
          <w:rFonts w:eastAsiaTheme="minorEastAsia"/>
          <w:szCs w:val="28"/>
        </w:rPr>
      </w:pPr>
      <m:oMath>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den>
        </m:f>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d>
              <m:dPr>
                <m:begChr m:val="{"/>
                <m:endChr m:val="}"/>
                <m:ctrlPr>
                  <w:rPr>
                    <w:rFonts w:ascii="Cambria Math" w:hAnsi="Cambria Math" w:cs="Times New Roman"/>
                    <w:i/>
                    <w:color w:val="auto"/>
                  </w:rPr>
                </m:ctrlPr>
              </m:dPr>
              <m:e>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func>
                      <m:funcPr>
                        <m:ctrlPr>
                          <w:rPr>
                            <w:rFonts w:ascii="Cambria Math" w:hAnsi="Cambria Math" w:cs="Times New Roman"/>
                            <w:i/>
                            <w:color w:val="auto"/>
                          </w:rPr>
                        </m:ctrlPr>
                      </m:funcPr>
                      <m:fName>
                        <m:r>
                          <m:rPr>
                            <m:sty m:val="p"/>
                          </m:rPr>
                          <w:rPr>
                            <w:rFonts w:ascii="Cambria Math" w:hAnsi="Cambria Math" w:cs="Times New Roman"/>
                            <w:color w:val="auto"/>
                            <w:szCs w:val="24"/>
                            <w:lang w:val="en-US"/>
                          </w:rPr>
                          <m:t>ln</m:t>
                        </m:r>
                      </m:fName>
                      <m:e>
                        <m:d>
                          <m:dPr>
                            <m:ctrlPr>
                              <w:rPr>
                                <w:rFonts w:ascii="Cambria Math" w:hAnsi="Cambria Math" w:cs="Times New Roman"/>
                                <w:i/>
                                <w:color w:val="auto"/>
                              </w:rPr>
                            </m:ctrlPr>
                          </m:dPr>
                          <m:e>
                            <m:r>
                              <w:rPr>
                                <w:rFonts w:ascii="Cambria Math" w:hAnsi="Cambria Math" w:cs="Times New Roman"/>
                                <w:color w:val="auto"/>
                              </w:rPr>
                              <m:t>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m:t>
                </m:r>
                <m:d>
                  <m:dPr>
                    <m:ctrlPr>
                      <w:rPr>
                        <w:rFonts w:ascii="Cambria Math" w:hAnsi="Cambria Math" w:cs="Times New Roman"/>
                        <w:i/>
                        <w:color w:val="auto"/>
                      </w:rPr>
                    </m:ctrlPr>
                  </m:dP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i</m:t>
                        </m:r>
                      </m:sub>
                    </m:sSub>
                  </m:e>
                </m:d>
                <m:func>
                  <m:funcPr>
                    <m:ctrlPr>
                      <w:rPr>
                        <w:rFonts w:ascii="Cambria Math" w:hAnsi="Cambria Math" w:cs="Times New Roman"/>
                        <w:i/>
                        <w:color w:val="auto"/>
                      </w:rPr>
                    </m:ctrlPr>
                  </m:funcPr>
                  <m:fName>
                    <m:r>
                      <m:rPr>
                        <m:sty m:val="p"/>
                      </m:rPr>
                      <w:rPr>
                        <w:rFonts w:ascii="Cambria Math" w:hAnsi="Cambria Math" w:cs="Times New Roman"/>
                        <w:color w:val="auto"/>
                        <w:szCs w:val="24"/>
                        <w:lang w:val="en-US"/>
                      </w:rPr>
                      <m:t>ln</m:t>
                    </m:r>
                  </m:fName>
                  <m:e>
                    <m:d>
                      <m:dPr>
                        <m:ctrlPr>
                          <w:rPr>
                            <w:rFonts w:ascii="Cambria Math" w:hAnsi="Cambria Math" w:cs="Times New Roman"/>
                            <w:i/>
                            <w:color w:val="auto"/>
                          </w:rPr>
                        </m:ctrlPr>
                      </m:dPr>
                      <m:e>
                        <m:r>
                          <w:rPr>
                            <w:rFonts w:ascii="Cambria Math" w:hAnsi="Cambria Math" w:cs="Times New Roman"/>
                            <w:color w:val="auto"/>
                          </w:rPr>
                          <m:t>1-ρ</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e>
                        </m:d>
                      </m:e>
                    </m:d>
                  </m:e>
                </m:func>
              </m:e>
            </m:d>
            <m:r>
              <w:rPr>
                <w:rFonts w:ascii="Cambria Math" w:hAnsi="Cambria Math" w:cs="Times New Roman"/>
                <w:color w:val="auto"/>
              </w:rPr>
              <m:t>=0</m:t>
            </m:r>
          </m:e>
        </m:nary>
      </m:oMath>
      <w:r w:rsidR="008D4DBE" w:rsidRPr="008D4DBE">
        <w:rPr>
          <w:rFonts w:eastAsiaTheme="minorEastAsia"/>
          <w:color w:val="auto"/>
        </w:rPr>
        <w:t>.</w:t>
      </w:r>
    </w:p>
    <w:p w:rsidR="008D4DBE" w:rsidRPr="008D4DBE" w:rsidRDefault="008D4DBE" w:rsidP="008D4DBE">
      <w:pPr>
        <w:rPr>
          <w:rFonts w:eastAsiaTheme="minorEastAsia"/>
          <w:color w:val="auto"/>
        </w:rPr>
      </w:pPr>
      <w:r w:rsidRPr="008D4DBE">
        <w:rPr>
          <w:rFonts w:eastAsiaTheme="minorEastAsia"/>
          <w:szCs w:val="28"/>
        </w:rPr>
        <w:t xml:space="preserve">Дифференцирование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color w:val="auto"/>
        </w:rPr>
        <w:t xml:space="preserve"> происходит по схеме, аналогичной дифференцированию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с той разницей, что:</w:t>
      </w:r>
    </w:p>
    <w:p w:rsidR="008D4DBE" w:rsidRPr="008D4DBE" w:rsidRDefault="001B3710" w:rsidP="008D4DBE">
      <w:pPr>
        <w:rPr>
          <w:rFonts w:eastAsiaTheme="minorEastAsia"/>
          <w:color w:val="auto"/>
        </w:rPr>
      </w:pPr>
      <m:oMath>
        <m:f>
          <m:fPr>
            <m:ctrlPr>
              <w:rPr>
                <w:rFonts w:ascii="Cambria Math" w:hAnsi="Cambria Math" w:cs="Times New Roman"/>
                <w:i/>
                <w:color w:val="auto"/>
              </w:rPr>
            </m:ctrlPr>
          </m:fPr>
          <m:num>
            <m:r>
              <w:rPr>
                <w:rFonts w:ascii="Cambria Math" w:hAnsi="Cambria Math" w:cs="Times New Roman"/>
                <w:color w:val="auto"/>
                <w:szCs w:val="24"/>
              </w:rPr>
              <m:t>∂</m:t>
            </m:r>
          </m:num>
          <m:den>
            <m:r>
              <w:rPr>
                <w:rFonts w:ascii="Cambria Math" w:hAnsi="Cambria Math" w:cs="Times New Roman"/>
                <w:color w:val="auto"/>
                <w:szCs w:val="24"/>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den>
        </m:f>
        <m:nary>
          <m:naryPr>
            <m:chr m:val="∑"/>
            <m:limLoc m:val="undOvr"/>
            <m:ctrlPr>
              <w:rPr>
                <w:rFonts w:ascii="Cambria Math" w:eastAsiaTheme="minorEastAsia" w:hAnsi="Cambria Math"/>
                <w:i/>
                <w:color w:val="auto"/>
                <w:lang w:val="en-US"/>
              </w:rPr>
            </m:ctrlPr>
          </m:naryPr>
          <m:sub>
            <m:r>
              <w:rPr>
                <w:rFonts w:ascii="Cambria Math" w:eastAsiaTheme="minorEastAsia" w:hAnsi="Cambria Math"/>
                <w:color w:val="auto"/>
                <w:lang w:val="en-US"/>
              </w:rPr>
              <m:t>i</m:t>
            </m:r>
            <m:r>
              <w:rPr>
                <w:rFonts w:ascii="Cambria Math" w:eastAsiaTheme="minorEastAsia" w:hAnsi="Cambria Math"/>
                <w:color w:val="auto"/>
              </w:rPr>
              <m:t>=1</m:t>
            </m:r>
          </m:sub>
          <m:sup>
            <m:r>
              <w:rPr>
                <w:rFonts w:ascii="Cambria Math" w:eastAsiaTheme="minorEastAsia" w:hAnsi="Cambria Math"/>
                <w:color w:val="auto"/>
                <w:lang w:val="en-US"/>
              </w:rPr>
              <m:t>n</m:t>
            </m:r>
          </m:sup>
          <m:e>
            <m:d>
              <m:dPr>
                <m:ctrlPr>
                  <w:rPr>
                    <w:rFonts w:ascii="Cambria Math" w:eastAsiaTheme="minorEastAsia" w:hAnsi="Cambria Math"/>
                    <w:i/>
                    <w:color w:val="auto"/>
                    <w:lang w:val="en-US"/>
                  </w:rPr>
                </m:ctrlPr>
              </m:dPr>
              <m:e>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d>
          </m:e>
        </m:nary>
        <m:r>
          <w:rPr>
            <w:rFonts w:ascii="Cambria Math" w:eastAsiaTheme="minorEastAsia" w:hAnsi="Cambria Math"/>
            <w:color w:val="auto"/>
          </w:rPr>
          <m:t>=</m:t>
        </m:r>
        <m:sSup>
          <m:sSupPr>
            <m:ctrlPr>
              <w:rPr>
                <w:rFonts w:ascii="Cambria Math" w:hAnsi="Cambria Math" w:cs="Times New Roman"/>
                <w:i/>
                <w:color w:val="auto"/>
              </w:rPr>
            </m:ctrlPr>
          </m:sSupPr>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oMath>
      <w:r w:rsidR="008D4DBE" w:rsidRPr="008D4DBE">
        <w:rPr>
          <w:rFonts w:eastAsiaTheme="minorEastAsia"/>
          <w:color w:val="auto"/>
        </w:rPr>
        <w:t>.</w:t>
      </w:r>
    </w:p>
    <w:p w:rsidR="008D4DBE" w:rsidRPr="008D4DBE" w:rsidRDefault="008D4DBE" w:rsidP="008D4DBE">
      <w:pPr>
        <w:rPr>
          <w:rFonts w:eastAsiaTheme="minorEastAsia"/>
          <w:szCs w:val="28"/>
        </w:rPr>
      </w:pPr>
      <w:r w:rsidRPr="008D4DBE">
        <w:rPr>
          <w:rFonts w:eastAsiaTheme="minorEastAsia"/>
          <w:szCs w:val="28"/>
        </w:rPr>
        <w:lastRenderedPageBreak/>
        <w:t xml:space="preserve">Для первого слагаемого после дифференцирования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szCs w:val="28"/>
        </w:rPr>
        <w:t xml:space="preserve"> получим</w:t>
      </w:r>
      <w:r w:rsidR="00073A66">
        <w:rPr>
          <w:rFonts w:eastAsiaTheme="minorEastAsia"/>
          <w:szCs w:val="28"/>
        </w:rPr>
        <w:t xml:space="preserve"> следующее выражение</w:t>
      </w:r>
      <w:r w:rsidRPr="008D4DBE">
        <w:rPr>
          <w:rFonts w:eastAsiaTheme="minorEastAsia"/>
          <w:szCs w:val="28"/>
        </w:rPr>
        <w:t>:</w:t>
      </w:r>
    </w:p>
    <w:p w:rsidR="008D4DBE" w:rsidRPr="008D4DBE" w:rsidRDefault="001B3710" w:rsidP="008D4DBE">
      <w:pPr>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f>
              <m:fPr>
                <m:ctrlPr>
                  <w:rPr>
                    <w:rFonts w:ascii="Cambria Math" w:eastAsiaTheme="minorEastAsia" w:hAnsi="Cambria Math"/>
                    <w:i/>
                    <w:szCs w:val="28"/>
                    <w:lang w:val="en-US"/>
                  </w:rPr>
                </m:ctrlPr>
              </m:fPr>
              <m:num>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num>
              <m:den>
                <m:r>
                  <w:rPr>
                    <w:rFonts w:ascii="Cambria Math" w:eastAsiaTheme="minorEastAsia" w:hAnsi="Cambria Math"/>
                    <w:szCs w:val="28"/>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nary>
      </m:oMath>
      <w:r w:rsidR="008D4DBE"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 xml:space="preserve">Для второго слагаемого после дифференцирования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szCs w:val="28"/>
        </w:rPr>
        <w:t xml:space="preserve"> получим</w:t>
      </w:r>
      <w:r w:rsidR="00073A66">
        <w:rPr>
          <w:rFonts w:eastAsiaTheme="minorEastAsia"/>
          <w:szCs w:val="28"/>
        </w:rPr>
        <w:t xml:space="preserve"> следующее выражение</w:t>
      </w:r>
      <w:r w:rsidRPr="008D4DBE">
        <w:rPr>
          <w:rFonts w:eastAsiaTheme="minorEastAsia"/>
          <w:szCs w:val="28"/>
        </w:rPr>
        <w:t>:</w:t>
      </w:r>
    </w:p>
    <w:p w:rsidR="008D4DBE" w:rsidRPr="008D4DBE" w:rsidRDefault="008D4DBE" w:rsidP="008D4DBE">
      <w:pPr>
        <w:rPr>
          <w:rFonts w:eastAsiaTheme="minorEastAsia"/>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f>
              <m:fPr>
                <m:ctrlPr>
                  <w:rPr>
                    <w:rFonts w:ascii="Cambria Math" w:eastAsiaTheme="minorEastAsia" w:hAnsi="Cambria Math"/>
                    <w:i/>
                    <w:szCs w:val="28"/>
                    <w:lang w:val="en-US"/>
                  </w:rPr>
                </m:ctrlPr>
              </m:fPr>
              <m:num>
                <m:r>
                  <w:rPr>
                    <w:rFonts w:ascii="Cambria Math" w:eastAsiaTheme="minorEastAsia" w:hAnsi="Cambria Math"/>
                    <w:szCs w:val="28"/>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r>
                  <w:rPr>
                    <w:rFonts w:ascii="Cambria Math" w:eastAsiaTheme="minorEastAsia" w:hAnsi="Cambria Math"/>
                    <w:szCs w:val="28"/>
                  </w:rPr>
                  <m:t>)</m:t>
                </m:r>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num>
              <m:den>
                <m:r>
                  <w:rPr>
                    <w:rFonts w:ascii="Cambria Math" w:eastAsiaTheme="minorEastAsia" w:hAnsi="Cambria Math"/>
                    <w:szCs w:val="28"/>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nary>
      </m:oMath>
      <w:r w:rsidRPr="008D4DBE">
        <w:rPr>
          <w:rFonts w:eastAsiaTheme="minorEastAsia"/>
          <w:szCs w:val="28"/>
        </w:rPr>
        <w:t>.</w:t>
      </w:r>
    </w:p>
    <w:p w:rsidR="008D4DBE" w:rsidRPr="008D4DBE" w:rsidRDefault="008D4DBE" w:rsidP="008D4DBE">
      <w:pPr>
        <w:rPr>
          <w:rFonts w:eastAsiaTheme="minorEastAsia"/>
          <w:color w:val="auto"/>
        </w:rPr>
      </w:pPr>
      <w:r w:rsidRPr="008D4DBE">
        <w:rPr>
          <w:rFonts w:eastAsiaTheme="minorEastAsia"/>
          <w:szCs w:val="28"/>
        </w:rPr>
        <w:t xml:space="preserve">С учетом двух </w:t>
      </w:r>
      <w:r w:rsidR="00D114B9">
        <w:rPr>
          <w:rFonts w:eastAsiaTheme="minorEastAsia"/>
          <w:szCs w:val="28"/>
        </w:rPr>
        <w:t xml:space="preserve">продифференцированных </w:t>
      </w:r>
      <w:r w:rsidRPr="008D4DBE">
        <w:rPr>
          <w:rFonts w:eastAsiaTheme="minorEastAsia"/>
          <w:szCs w:val="28"/>
        </w:rPr>
        <w:t xml:space="preserve">слагаемых производная по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color w:val="auto"/>
        </w:rPr>
        <w:t xml:space="preserve"> </w:t>
      </w:r>
      <w:r w:rsidR="00D114B9">
        <w:rPr>
          <w:rFonts w:eastAsiaTheme="minorEastAsia"/>
          <w:color w:val="auto"/>
        </w:rPr>
        <w:t>исходного выражения примет вид</w:t>
      </w:r>
      <w:r w:rsidRPr="008D4DBE">
        <w:rPr>
          <w:rFonts w:eastAsiaTheme="minorEastAsia"/>
          <w:color w:val="auto"/>
        </w:rPr>
        <w:t>:</w:t>
      </w:r>
    </w:p>
    <w:p w:rsidR="008D4DBE" w:rsidRPr="008D4DBE" w:rsidRDefault="001B3710" w:rsidP="008D4DBE">
      <w:pPr>
        <w:rPr>
          <w:rFonts w:eastAsiaTheme="minorEastAsia"/>
          <w:color w:val="auto"/>
        </w:rPr>
      </w:pPr>
      <m:oMath>
        <m:nary>
          <m:naryPr>
            <m:chr m:val="∑"/>
            <m:limLoc m:val="undOvr"/>
            <m:ctrlPr>
              <w:rPr>
                <w:rFonts w:ascii="Cambria Math" w:eastAsiaTheme="minorEastAsia" w:hAnsi="Cambria Math"/>
                <w:i/>
                <w:color w:val="auto"/>
                <w:lang w:val="en-US"/>
              </w:rPr>
            </m:ctrlPr>
          </m:naryPr>
          <m:sub>
            <m:r>
              <w:rPr>
                <w:rFonts w:ascii="Cambria Math" w:eastAsiaTheme="minorEastAsia" w:hAnsi="Cambria Math"/>
                <w:color w:val="auto"/>
                <w:lang w:val="en-US"/>
              </w:rPr>
              <m:t>i</m:t>
            </m:r>
            <m:r>
              <w:rPr>
                <w:rFonts w:ascii="Cambria Math" w:eastAsiaTheme="minorEastAsia" w:hAnsi="Cambria Math"/>
                <w:color w:val="auto"/>
              </w:rPr>
              <m:t>=1</m:t>
            </m:r>
          </m:sub>
          <m:sup>
            <m:r>
              <w:rPr>
                <w:rFonts w:ascii="Cambria Math" w:eastAsiaTheme="minorEastAsia" w:hAnsi="Cambria Math"/>
                <w:color w:val="auto"/>
                <w:lang w:val="en-US"/>
              </w:rPr>
              <m:t>n</m:t>
            </m:r>
          </m:sup>
          <m:e>
            <m:f>
              <m:fPr>
                <m:ctrlPr>
                  <w:rPr>
                    <w:rFonts w:ascii="Cambria Math" w:eastAsiaTheme="minorEastAsia" w:hAnsi="Cambria Math"/>
                    <w:i/>
                    <w:color w:val="auto"/>
                    <w:lang w:val="en-US"/>
                  </w:rPr>
                </m:ctrlPr>
              </m:fPr>
              <m:num>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num>
              <m:den>
                <m:r>
                  <w:rPr>
                    <w:rFonts w:ascii="Cambria Math" w:eastAsiaTheme="minorEastAsia" w:hAnsi="Cambria Math"/>
                    <w:color w:val="auto"/>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r>
              <w:rPr>
                <w:rFonts w:ascii="Cambria Math" w:eastAsiaTheme="minorEastAsia" w:hAnsi="Cambria Math"/>
                <w:color w:val="auto"/>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f>
                  <m:fPr>
                    <m:ctrlPr>
                      <w:rPr>
                        <w:rFonts w:ascii="Cambria Math" w:eastAsiaTheme="minorEastAsia" w:hAnsi="Cambria Math"/>
                        <w:i/>
                        <w:szCs w:val="28"/>
                        <w:lang w:val="en-US"/>
                      </w:rPr>
                    </m:ctrlPr>
                  </m:fPr>
                  <m:num>
                    <m:d>
                      <m:dPr>
                        <m:ctrlPr>
                          <w:rPr>
                            <w:rFonts w:ascii="Cambria Math" w:eastAsiaTheme="minorEastAsia" w:hAnsi="Cambria Math"/>
                            <w:i/>
                            <w:szCs w:val="28"/>
                            <w:lang w:val="en-US"/>
                          </w:rPr>
                        </m:ctrlPr>
                      </m:dPr>
                      <m:e>
                        <m:r>
                          <w:rPr>
                            <w:rFonts w:ascii="Cambria Math" w:eastAsiaTheme="minorEastAsia" w:hAnsi="Cambria Math"/>
                            <w:szCs w:val="28"/>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num>
                  <m:den>
                    <m:r>
                      <w:rPr>
                        <w:rFonts w:ascii="Cambria Math" w:eastAsiaTheme="minorEastAsia" w:hAnsi="Cambria Math"/>
                        <w:szCs w:val="28"/>
                      </w:rPr>
                      <m:t>1+</m:t>
                    </m:r>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den>
                </m:f>
              </m:e>
            </m:nary>
            <m:r>
              <w:rPr>
                <w:rFonts w:ascii="Cambria Math" w:eastAsiaTheme="minorEastAsia" w:hAnsi="Cambria Math"/>
                <w:szCs w:val="28"/>
              </w:rPr>
              <m:t>=0</m:t>
            </m:r>
          </m:e>
        </m:nary>
      </m:oMath>
      <w:r w:rsidR="008D4DBE" w:rsidRPr="008D4DBE">
        <w:rPr>
          <w:rFonts w:eastAsiaTheme="minorEastAsia"/>
          <w:color w:val="auto"/>
        </w:rPr>
        <w:t>.</w:t>
      </w:r>
    </w:p>
    <w:p w:rsidR="008D4DBE" w:rsidRPr="008D4DBE" w:rsidRDefault="008D4DBE" w:rsidP="008D4DBE">
      <w:pPr>
        <w:rPr>
          <w:rFonts w:eastAsiaTheme="minorEastAsia"/>
          <w:szCs w:val="28"/>
        </w:rPr>
      </w:pPr>
      <w:r w:rsidRPr="008D4DBE">
        <w:rPr>
          <w:rFonts w:eastAsiaTheme="minorEastAsia"/>
          <w:szCs w:val="28"/>
        </w:rPr>
        <w:t>Отбросив общий знаменатель, получим второе уравнение системы:</w:t>
      </w:r>
    </w:p>
    <w:p w:rsidR="008D4DBE" w:rsidRPr="008D4DBE" w:rsidRDefault="001B3710" w:rsidP="008D4DBE">
      <w:pPr>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r>
              <w:rPr>
                <w:rFonts w:ascii="Cambria Math" w:hAnsi="Cambria Math" w:cs="Times New Roman"/>
                <w:color w:val="auto"/>
              </w:rPr>
              <m:t>-</m:t>
            </m:r>
            <m:nary>
              <m:naryPr>
                <m:chr m:val="∑"/>
                <m:limLoc m:val="undOvr"/>
                <m:ctrlPr>
                  <w:rPr>
                    <w:rFonts w:ascii="Cambria Math" w:hAnsi="Cambria Math" w:cs="Times New Roman"/>
                    <w:i/>
                    <w:color w:val="auto"/>
                    <w:lang w:val="en-US"/>
                  </w:rPr>
                </m:ctrlPr>
              </m:naryPr>
              <m:sub>
                <m:r>
                  <w:rPr>
                    <w:rFonts w:ascii="Cambria Math" w:hAnsi="Cambria Math" w:cs="Times New Roman"/>
                    <w:color w:val="auto"/>
                    <w:lang w:val="en-US"/>
                  </w:rPr>
                  <m:t>i</m:t>
                </m:r>
                <m:r>
                  <w:rPr>
                    <w:rFonts w:ascii="Cambria Math" w:hAnsi="Cambria Math" w:cs="Times New Roman"/>
                    <w:color w:val="auto"/>
                  </w:rPr>
                  <m:t>=1</m:t>
                </m:r>
              </m:sub>
              <m:sup>
                <m:r>
                  <w:rPr>
                    <w:rFonts w:ascii="Cambria Math" w:hAnsi="Cambria Math" w:cs="Times New Roman"/>
                    <w:color w:val="auto"/>
                    <w:lang w:val="en-US"/>
                  </w:rPr>
                  <m:t>n</m:t>
                </m:r>
              </m:sup>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m:t>
                </m:r>
              </m:e>
            </m:nary>
          </m:e>
        </m:nary>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nary>
        <m:r>
          <w:rPr>
            <w:rFonts w:ascii="Cambria Math" w:eastAsiaTheme="minorEastAsia" w:hAnsi="Cambria Math"/>
            <w:szCs w:val="28"/>
          </w:rPr>
          <m:t>=0</m:t>
        </m:r>
      </m:oMath>
      <w:r w:rsidR="008D4DBE"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 xml:space="preserve">Итак, система уравнений для нахождения коэффициентов логистической регрессии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xml:space="preserve"> и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00490FA7">
        <w:rPr>
          <w:rFonts w:eastAsiaTheme="minorEastAsia"/>
          <w:color w:val="auto"/>
        </w:rPr>
        <w:t xml:space="preserve">, </w:t>
      </w:r>
      <w:r w:rsidR="007A2C19">
        <w:rPr>
          <w:rFonts w:eastAsiaTheme="minorEastAsia"/>
          <w:szCs w:val="28"/>
        </w:rPr>
        <w:t>приведена ниже</w:t>
      </w:r>
      <w:r w:rsidRPr="008D4DBE">
        <w:rPr>
          <w:rFonts w:eastAsiaTheme="minorEastAsia"/>
          <w:szCs w:val="28"/>
        </w:rPr>
        <w:t xml:space="preserve">: </w:t>
      </w:r>
    </w:p>
    <w:p w:rsidR="008D4DBE" w:rsidRPr="008D4DBE" w:rsidRDefault="001B3710" w:rsidP="008D4DBE">
      <w:pPr>
        <w:rPr>
          <w:rFonts w:eastAsiaTheme="minorEastAsia"/>
          <w:szCs w:val="28"/>
        </w:rPr>
      </w:pPr>
      <m:oMath>
        <m:d>
          <m:dPr>
            <m:begChr m:val="{"/>
            <m:endChr m:val=""/>
            <m:ctrlPr>
              <w:rPr>
                <w:rFonts w:ascii="Cambria Math" w:eastAsiaTheme="minorEastAsia" w:hAnsi="Cambria Math"/>
                <w:i/>
                <w:szCs w:val="28"/>
                <w:lang w:val="en-US"/>
              </w:rPr>
            </m:ctrlPr>
          </m:dPr>
          <m:e>
            <m:eqArr>
              <m:eqArrPr>
                <m:ctrlPr>
                  <w:rPr>
                    <w:rFonts w:ascii="Cambria Math" w:eastAsiaTheme="minorEastAsia" w:hAnsi="Cambria Math"/>
                    <w:i/>
                    <w:szCs w:val="28"/>
                    <w:lang w:val="en-US"/>
                  </w:rPr>
                </m:ctrlPr>
              </m:eqArrPr>
              <m:e>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r>
                      <w:rPr>
                        <w:rFonts w:ascii="Cambria Math" w:hAnsi="Cambria Math" w:cs="Times New Roman"/>
                        <w:color w:val="auto"/>
                      </w:rPr>
                      <m:t>-</m:t>
                    </m:r>
                  </m:e>
                </m:nary>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=0</m:t>
                    </m:r>
                  </m:e>
                </m:nary>
              </m:e>
              <m:e>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r>
                      <w:rPr>
                        <w:rFonts w:ascii="Cambria Math" w:hAnsi="Cambria Math" w:cs="Times New Roman"/>
                        <w:color w:val="auto"/>
                      </w:rPr>
                      <m:t>-</m:t>
                    </m:r>
                    <m:nary>
                      <m:naryPr>
                        <m:chr m:val="∑"/>
                        <m:limLoc m:val="undOvr"/>
                        <m:ctrlPr>
                          <w:rPr>
                            <w:rFonts w:ascii="Cambria Math" w:hAnsi="Cambria Math" w:cs="Times New Roman"/>
                            <w:i/>
                            <w:color w:val="auto"/>
                            <w:lang w:val="en-US"/>
                          </w:rPr>
                        </m:ctrlPr>
                      </m:naryPr>
                      <m:sub>
                        <m:r>
                          <w:rPr>
                            <w:rFonts w:ascii="Cambria Math" w:hAnsi="Cambria Math" w:cs="Times New Roman"/>
                            <w:color w:val="auto"/>
                            <w:lang w:val="en-US"/>
                          </w:rPr>
                          <m:t>i</m:t>
                        </m:r>
                        <m:r>
                          <w:rPr>
                            <w:rFonts w:ascii="Cambria Math" w:hAnsi="Cambria Math" w:cs="Times New Roman"/>
                            <w:color w:val="auto"/>
                          </w:rPr>
                          <m:t>=1</m:t>
                        </m:r>
                      </m:sub>
                      <m:sup>
                        <m:r>
                          <w:rPr>
                            <w:rFonts w:ascii="Cambria Math" w:hAnsi="Cambria Math" w:cs="Times New Roman"/>
                            <w:color w:val="auto"/>
                            <w:lang w:val="en-US"/>
                          </w:rPr>
                          <m:t>n</m:t>
                        </m:r>
                      </m:sup>
                      <m:e>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m:t>
                        </m:r>
                      </m:e>
                    </m:nary>
                  </m:e>
                </m:nary>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e>
                </m:nary>
                <m:r>
                  <w:rPr>
                    <w:rFonts w:ascii="Cambria Math" w:eastAsiaTheme="minorEastAsia" w:hAnsi="Cambria Math"/>
                    <w:szCs w:val="28"/>
                  </w:rPr>
                  <m:t>=0</m:t>
                </m:r>
              </m:e>
            </m:eqArr>
          </m:e>
        </m:d>
      </m:oMath>
      <w:r w:rsidR="008D4DBE" w:rsidRPr="008D4DBE">
        <w:rPr>
          <w:rFonts w:eastAsiaTheme="minorEastAsia"/>
          <w:szCs w:val="28"/>
        </w:rPr>
        <w:t>.</w:t>
      </w:r>
    </w:p>
    <w:p w:rsidR="008D4DBE" w:rsidRPr="008D4DBE" w:rsidRDefault="008D4DBE" w:rsidP="008D4DBE">
      <w:pPr>
        <w:rPr>
          <w:rFonts w:eastAsiaTheme="minorEastAsia"/>
          <w:szCs w:val="28"/>
        </w:rPr>
      </w:pPr>
      <w:r w:rsidRPr="008D4DBE">
        <w:rPr>
          <w:rFonts w:eastAsiaTheme="minorEastAsia"/>
          <w:szCs w:val="28"/>
        </w:rPr>
        <w:t>Проверим правильность полученной системы уравнений, используя данные, пр</w:t>
      </w:r>
      <w:r w:rsidR="00F935A7">
        <w:rPr>
          <w:rFonts w:eastAsiaTheme="minorEastAsia"/>
          <w:szCs w:val="28"/>
        </w:rPr>
        <w:t>иведенные в книге  Н.Б. Паклина</w:t>
      </w:r>
      <w:r w:rsidRPr="008D4DBE">
        <w:rPr>
          <w:rFonts w:eastAsiaTheme="minorEastAsia"/>
          <w:szCs w:val="28"/>
        </w:rPr>
        <w:t xml:space="preserve"> и в таблице 1 первой главы данной дипломной работы</w:t>
      </w:r>
      <w:r w:rsidR="002F1F38" w:rsidRPr="004B298D">
        <w:rPr>
          <w:rFonts w:eastAsiaTheme="minorEastAsia"/>
          <w:szCs w:val="28"/>
        </w:rPr>
        <w:t xml:space="preserve"> [5]</w:t>
      </w:r>
      <w:r w:rsidRPr="008D4DBE">
        <w:rPr>
          <w:rFonts w:eastAsiaTheme="minorEastAsia"/>
          <w:szCs w:val="28"/>
        </w:rPr>
        <w:t>.</w:t>
      </w:r>
    </w:p>
    <w:p w:rsidR="008D4DBE" w:rsidRPr="008D4DBE" w:rsidRDefault="008D4DBE" w:rsidP="008D4DBE">
      <w:pPr>
        <w:rPr>
          <w:color w:val="auto"/>
        </w:rPr>
      </w:pPr>
      <w:r w:rsidRPr="008D4DBE">
        <w:rPr>
          <w:rFonts w:eastAsiaTheme="minorEastAsia"/>
          <w:szCs w:val="28"/>
        </w:rPr>
        <w:t xml:space="preserve"> </w:t>
      </w:r>
      <w:r w:rsidRPr="008D4DBE">
        <w:rPr>
          <w:color w:val="auto"/>
        </w:rPr>
        <w:t xml:space="preserve">В табл. 1 присутствуют следующие поля: «№ пациента», «Возраст пациента, </w:t>
      </w:r>
      <w:r w:rsidRPr="008D4DBE">
        <w:rPr>
          <w:i/>
          <w:color w:val="auto"/>
        </w:rPr>
        <w:t>х</w:t>
      </w:r>
      <w:r w:rsidRPr="008D4DBE">
        <w:rPr>
          <w:color w:val="auto"/>
        </w:rPr>
        <w:t xml:space="preserve">» и «Наличие заболевания, </w:t>
      </w:r>
      <w:r w:rsidRPr="008D4DBE">
        <w:rPr>
          <w:i/>
          <w:color w:val="auto"/>
        </w:rPr>
        <w:t>у</w:t>
      </w:r>
      <w:r w:rsidRPr="008D4DBE">
        <w:rPr>
          <w:color w:val="auto"/>
        </w:rPr>
        <w:t xml:space="preserve">». Поле «Возраст пациента, </w:t>
      </w:r>
      <w:r w:rsidRPr="008D4DBE">
        <w:rPr>
          <w:i/>
          <w:color w:val="auto"/>
        </w:rPr>
        <w:t>х</w:t>
      </w:r>
      <w:r w:rsidRPr="008D4DBE">
        <w:rPr>
          <w:color w:val="auto"/>
        </w:rPr>
        <w:t>», содержит значения входной числовой переменной «Возраст пациента» и обозначается, как переменная «</w:t>
      </w:r>
      <w:r w:rsidRPr="008D4DBE">
        <w:rPr>
          <w:i/>
          <w:color w:val="auto"/>
        </w:rPr>
        <w:t>х</w:t>
      </w:r>
      <w:r w:rsidRPr="008D4DBE">
        <w:rPr>
          <w:color w:val="auto"/>
        </w:rPr>
        <w:t xml:space="preserve">». Поле «Наличие заболевания, </w:t>
      </w:r>
      <w:r w:rsidRPr="008D4DBE">
        <w:rPr>
          <w:i/>
          <w:color w:val="auto"/>
        </w:rPr>
        <w:t>у</w:t>
      </w:r>
      <w:r w:rsidRPr="008D4DBE">
        <w:rPr>
          <w:color w:val="auto"/>
        </w:rPr>
        <w:t>», содержит значения выходной бинарной переменной «Наличие заболевания» и обозначается, как переменная «</w:t>
      </w:r>
      <w:r w:rsidRPr="008D4DBE">
        <w:rPr>
          <w:i/>
          <w:color w:val="auto"/>
          <w:lang w:val="en-US"/>
        </w:rPr>
        <w:t>y</w:t>
      </w:r>
      <w:r w:rsidRPr="008D4DBE">
        <w:rPr>
          <w:color w:val="auto"/>
        </w:rPr>
        <w:t>». Она может принимать только два значения 0 и 1.</w:t>
      </w:r>
    </w:p>
    <w:p w:rsidR="008D4DBE" w:rsidRPr="008D4DBE" w:rsidRDefault="008D4DBE" w:rsidP="008D4DBE">
      <w:pPr>
        <w:rPr>
          <w:rFonts w:eastAsiaTheme="minorEastAsia"/>
          <w:szCs w:val="28"/>
        </w:rPr>
      </w:pPr>
      <w:r w:rsidRPr="008D4DBE">
        <w:rPr>
          <w:rFonts w:eastAsiaTheme="minorEastAsia"/>
          <w:szCs w:val="28"/>
        </w:rPr>
        <w:t xml:space="preserve">Запишем первое уравнение из приведенной выше системы уравнений в </w:t>
      </w:r>
      <w:r w:rsidR="007A2C19">
        <w:rPr>
          <w:rFonts w:eastAsiaTheme="minorEastAsia"/>
          <w:szCs w:val="28"/>
        </w:rPr>
        <w:t xml:space="preserve">следующем </w:t>
      </w:r>
      <w:r w:rsidRPr="008D4DBE">
        <w:rPr>
          <w:rFonts w:eastAsiaTheme="minorEastAsia"/>
          <w:szCs w:val="28"/>
        </w:rPr>
        <w:t>виде:</w:t>
      </w:r>
    </w:p>
    <w:p w:rsidR="008D4DBE" w:rsidRPr="008D4DBE" w:rsidRDefault="001B3710" w:rsidP="008D4DBE">
      <w:pPr>
        <w:rPr>
          <w:rFonts w:eastAsiaTheme="minorEastAsia" w:cs="Times New Roman"/>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r>
              <w:rPr>
                <w:rFonts w:ascii="Cambria Math" w:hAnsi="Cambria Math" w:cs="Times New Roman"/>
                <w:color w:val="auto"/>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r>
                      <w:rPr>
                        <w:rFonts w:ascii="Cambria Math" w:hAnsi="Cambria Math" w:cs="Times New Roman"/>
                        <w:color w:val="auto"/>
                      </w:rPr>
                      <m:t>1-</m:t>
                    </m:r>
                    <m:sSub>
                      <m:sSubPr>
                        <m:ctrlPr>
                          <w:rPr>
                            <w:rFonts w:ascii="Cambria Math" w:hAnsi="Cambria Math" w:cs="Times New Roman"/>
                            <w:i/>
                            <w:color w:val="auto"/>
                            <w:lang w:val="en-US"/>
                          </w:rPr>
                        </m:ctrlPr>
                      </m:sSubPr>
                      <m:e>
                        <m:r>
                          <w:rPr>
                            <w:rFonts w:ascii="Cambria Math" w:hAnsi="Cambria Math" w:cs="Times New Roman"/>
                            <w:color w:val="auto"/>
                            <w:lang w:val="en-US"/>
                          </w:rPr>
                          <m:t>y</m:t>
                        </m:r>
                      </m:e>
                      <m:sub>
                        <m:r>
                          <w:rPr>
                            <w:rFonts w:ascii="Cambria Math" w:hAnsi="Cambria Math" w:cs="Times New Roman"/>
                            <w:color w:val="auto"/>
                            <w:lang w:val="en-US"/>
                          </w:rPr>
                          <m:t>i</m:t>
                        </m:r>
                      </m:sub>
                    </m:sSub>
                  </m:e>
                </m:d>
                <m:sSup>
                  <m:sSupPr>
                    <m:ctrlPr>
                      <w:rPr>
                        <w:rFonts w:ascii="Cambria Math" w:hAnsi="Cambria Math" w:cs="Times New Roman"/>
                        <w:i/>
                        <w:color w:val="auto"/>
                      </w:rPr>
                    </m:ctrlPr>
                  </m:sSupPr>
                  <m:e>
                    <m:r>
                      <w:rPr>
                        <w:rFonts w:ascii="Cambria Math" w:hAnsi="Cambria Math" w:cs="Times New Roman"/>
                        <w:color w:val="auto"/>
                      </w:rPr>
                      <m:t>e</m:t>
                    </m:r>
                  </m:e>
                  <m:sup>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m:t>
                        </m:r>
                      </m:sub>
                    </m:sSub>
                  </m:sup>
                </m:sSup>
                <m:r>
                  <w:rPr>
                    <w:rFonts w:ascii="Cambria Math" w:hAnsi="Cambria Math" w:cs="Times New Roman"/>
                    <w:color w:val="auto"/>
                  </w:rPr>
                  <m:t>=0</m:t>
                </m:r>
              </m:e>
            </m:nary>
          </m:e>
        </m:nary>
      </m:oMath>
      <w:r w:rsidR="008D4DBE" w:rsidRPr="008D4DBE">
        <w:rPr>
          <w:rFonts w:eastAsiaTheme="minorEastAsia" w:cs="Times New Roman"/>
          <w:szCs w:val="28"/>
        </w:rPr>
        <w:t>.</w:t>
      </w:r>
    </w:p>
    <w:p w:rsidR="008D4DBE" w:rsidRPr="008D4DBE" w:rsidRDefault="008D4DBE" w:rsidP="008D4DBE">
      <w:pPr>
        <w:rPr>
          <w:rFonts w:eastAsiaTheme="minorEastAsia"/>
          <w:szCs w:val="28"/>
        </w:rPr>
      </w:pPr>
      <w:r w:rsidRPr="008D4DBE">
        <w:rPr>
          <w:rFonts w:eastAsiaTheme="minorEastAsia"/>
          <w:szCs w:val="28"/>
        </w:rPr>
        <w:lastRenderedPageBreak/>
        <w:t xml:space="preserve">В левой части уравнения суммируются </w:t>
      </w: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i</m:t>
            </m:r>
          </m:sub>
        </m:sSub>
      </m:oMath>
      <w:r w:rsidRPr="008D4DBE">
        <w:rPr>
          <w:rFonts w:eastAsiaTheme="minorEastAsia"/>
          <w:szCs w:val="28"/>
        </w:rPr>
        <w:t xml:space="preserve">, которые равны единице. В правой части суммируются </w:t>
      </w: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i</m:t>
            </m:r>
          </m:sub>
        </m:sSub>
      </m:oMath>
      <w:r w:rsidRPr="008D4DBE">
        <w:rPr>
          <w:rFonts w:eastAsiaTheme="minorEastAsia"/>
          <w:szCs w:val="28"/>
        </w:rPr>
        <w:t xml:space="preserve">, которые равны нулю. В правую часть уравнения подставляются из таблицы 1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i</m:t>
            </m:r>
          </m:sub>
        </m:sSub>
      </m:oMath>
      <w:r w:rsidRPr="008D4DBE">
        <w:rPr>
          <w:rFonts w:eastAsiaTheme="minorEastAsia"/>
          <w:szCs w:val="28"/>
        </w:rPr>
        <w:t xml:space="preserve">, которым соответствуют </w:t>
      </w: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i</m:t>
            </m:r>
          </m:sub>
        </m:sSub>
      </m:oMath>
      <w:r w:rsidRPr="008D4DBE">
        <w:rPr>
          <w:rFonts w:eastAsiaTheme="minorEastAsia"/>
          <w:szCs w:val="28"/>
        </w:rPr>
        <w:t xml:space="preserve">, равные нулю. Соответственно, в левой части, наоборот, </w:t>
      </w:r>
      <w:r w:rsidR="007A2C19">
        <w:rPr>
          <w:rFonts w:eastAsiaTheme="minorEastAsia"/>
          <w:szCs w:val="28"/>
        </w:rPr>
        <w:t xml:space="preserve">суммируются </w:t>
      </w:r>
      <w:r w:rsidRPr="008D4DBE">
        <w:rPr>
          <w:rFonts w:eastAsiaTheme="minorEastAsia"/>
          <w:szCs w:val="28"/>
        </w:rPr>
        <w:t xml:space="preserve">такие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i</m:t>
            </m:r>
          </m:sub>
        </m:sSub>
      </m:oMath>
      <w:r w:rsidRPr="008D4DBE">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i</m:t>
            </m:r>
          </m:sub>
        </m:sSub>
      </m:oMath>
      <w:r w:rsidRPr="008D4DBE">
        <w:rPr>
          <w:rFonts w:eastAsiaTheme="minorEastAsia"/>
          <w:szCs w:val="28"/>
        </w:rPr>
        <w:t xml:space="preserve"> которых  равны единице. </w:t>
      </w:r>
    </w:p>
    <w:p w:rsidR="008D4DBE" w:rsidRPr="008D4DBE" w:rsidRDefault="008D4DBE" w:rsidP="008D4DBE">
      <w:pPr>
        <w:rPr>
          <w:rFonts w:eastAsiaTheme="minorEastAsia"/>
          <w:szCs w:val="28"/>
        </w:rPr>
      </w:pPr>
      <w:r w:rsidRPr="008D4DBE">
        <w:rPr>
          <w:rFonts w:eastAsiaTheme="minorEastAsia"/>
          <w:szCs w:val="28"/>
        </w:rPr>
        <w:t>Подставив п</w:t>
      </w:r>
      <w:r w:rsidR="00F935A7">
        <w:rPr>
          <w:rFonts w:eastAsiaTheme="minorEastAsia"/>
          <w:szCs w:val="28"/>
        </w:rPr>
        <w:t>осчитанные в книге Н.Б. Паклина</w:t>
      </w:r>
      <w:r w:rsidRPr="008D4DBE">
        <w:rPr>
          <w:rFonts w:eastAsiaTheme="minorEastAsia"/>
          <w:szCs w:val="28"/>
        </w:rPr>
        <w:t xml:space="preserve"> значения коэффициентов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Pr="008D4DBE">
        <w:rPr>
          <w:rFonts w:eastAsiaTheme="minorEastAsia"/>
          <w:color w:val="auto"/>
        </w:rPr>
        <w:t xml:space="preserve"> </w:t>
      </w:r>
      <w:r w:rsidRPr="008D4DBE">
        <w:rPr>
          <w:rFonts w:eastAsiaTheme="minorEastAsia"/>
          <w:szCs w:val="28"/>
        </w:rPr>
        <w:t xml:space="preserve">и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Pr="008D4DBE">
        <w:rPr>
          <w:rFonts w:eastAsiaTheme="minorEastAsia"/>
          <w:color w:val="auto"/>
        </w:rPr>
        <w:t xml:space="preserve"> для данной выборки, получим тождество, что свидетельствует о правильности выполненных преобразований</w:t>
      </w:r>
      <w:r w:rsidR="004B298D" w:rsidRPr="004B298D">
        <w:rPr>
          <w:rFonts w:eastAsiaTheme="minorEastAsia"/>
          <w:color w:val="auto"/>
        </w:rPr>
        <w:t xml:space="preserve"> [5]</w:t>
      </w:r>
      <w:r w:rsidRPr="008D4DBE">
        <w:rPr>
          <w:rFonts w:eastAsiaTheme="minorEastAsia"/>
          <w:color w:val="auto"/>
        </w:rPr>
        <w:t>.</w:t>
      </w:r>
    </w:p>
    <w:p w:rsidR="008D4DBE" w:rsidRPr="008D4DBE" w:rsidRDefault="008D4DBE" w:rsidP="008D4DBE">
      <w:pPr>
        <w:rPr>
          <w:rFonts w:eastAsiaTheme="minorEastAsia"/>
          <w:szCs w:val="28"/>
        </w:rPr>
      </w:pPr>
      <w:r w:rsidRPr="008D4DBE">
        <w:rPr>
          <w:rFonts w:eastAsiaTheme="minorEastAsia"/>
          <w:szCs w:val="28"/>
        </w:rPr>
        <w:t>Аналогичная проверка второго уравнения так же дает тождеств</w:t>
      </w:r>
      <w:r w:rsidR="006E4A82">
        <w:rPr>
          <w:rFonts w:eastAsiaTheme="minorEastAsia"/>
          <w:szCs w:val="28"/>
        </w:rPr>
        <w:t xml:space="preserve">о, что говорит о правильности </w:t>
      </w:r>
      <w:r w:rsidRPr="008D4DBE">
        <w:rPr>
          <w:rFonts w:eastAsiaTheme="minorEastAsia"/>
          <w:szCs w:val="28"/>
        </w:rPr>
        <w:t>второго уравнения</w:t>
      </w:r>
      <w:r w:rsidR="006E4A82">
        <w:rPr>
          <w:rFonts w:eastAsiaTheme="minorEastAsia"/>
          <w:szCs w:val="28"/>
        </w:rPr>
        <w:t xml:space="preserve"> системы</w:t>
      </w:r>
      <w:r w:rsidRPr="008D4DBE">
        <w:rPr>
          <w:rFonts w:eastAsiaTheme="minorEastAsia"/>
          <w:szCs w:val="28"/>
        </w:rPr>
        <w:t>.</w:t>
      </w:r>
    </w:p>
    <w:p w:rsidR="008D4DBE" w:rsidRPr="008D4DBE" w:rsidRDefault="005C5CDD" w:rsidP="008D4DBE">
      <w:pPr>
        <w:rPr>
          <w:rFonts w:eastAsiaTheme="minorEastAsia"/>
          <w:szCs w:val="28"/>
        </w:rPr>
      </w:pPr>
      <w:r>
        <w:rPr>
          <w:rFonts w:eastAsiaTheme="minorEastAsia"/>
          <w:szCs w:val="28"/>
        </w:rPr>
        <w:t>И</w:t>
      </w:r>
      <w:r w:rsidR="008D4DBE" w:rsidRPr="008D4DBE">
        <w:rPr>
          <w:rFonts w:eastAsiaTheme="minorEastAsia"/>
          <w:szCs w:val="28"/>
        </w:rPr>
        <w:t xml:space="preserve">з полученной системы уравнений нельзя выразить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0</m:t>
            </m:r>
          </m:sub>
        </m:sSub>
      </m:oMath>
      <w:r w:rsidR="008D4DBE" w:rsidRPr="008D4DBE">
        <w:rPr>
          <w:rFonts w:eastAsiaTheme="minorEastAsia"/>
          <w:color w:val="auto"/>
        </w:rPr>
        <w:t xml:space="preserve"> </w:t>
      </w:r>
      <w:r w:rsidR="008D4DBE" w:rsidRPr="008D4DBE">
        <w:rPr>
          <w:rFonts w:eastAsiaTheme="minorEastAsia"/>
          <w:szCs w:val="28"/>
        </w:rPr>
        <w:t xml:space="preserve">и </w:t>
      </w: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008D4DBE" w:rsidRPr="008D4DBE">
        <w:rPr>
          <w:rFonts w:eastAsiaTheme="minorEastAsia"/>
          <w:color w:val="auto"/>
        </w:rPr>
        <w:t xml:space="preserve"> аналитическим путем, р</w:t>
      </w:r>
      <w:r w:rsidR="008D4DBE" w:rsidRPr="008D4DBE">
        <w:rPr>
          <w:rFonts w:eastAsiaTheme="minorEastAsia"/>
          <w:szCs w:val="28"/>
        </w:rPr>
        <w:t xml:space="preserve">ешение системы может быть получено только итерационным численным методом. </w:t>
      </w:r>
    </w:p>
    <w:p w:rsidR="008D4DBE" w:rsidRPr="008D4DBE" w:rsidRDefault="008D4DBE" w:rsidP="008D4DBE">
      <w:pPr>
        <w:rPr>
          <w:rFonts w:eastAsiaTheme="minorEastAsia"/>
          <w:szCs w:val="28"/>
        </w:rPr>
      </w:pPr>
      <w:r w:rsidRPr="008D4DBE">
        <w:rPr>
          <w:rFonts w:eastAsiaTheme="minorEastAsia"/>
          <w:szCs w:val="28"/>
        </w:rPr>
        <w:t>Поэтому автор дипломной работы считает, что метод оценки максимального правдоподобия не позволяет найти коэффициенты уравнения регрессии аналитическим путем, и не подходит для реализации целей, поставленных в дипломной работе.</w:t>
      </w:r>
    </w:p>
    <w:p w:rsidR="008D4DBE" w:rsidRPr="008D4DBE" w:rsidRDefault="008D4DBE" w:rsidP="008D4DBE">
      <w:pPr>
        <w:rPr>
          <w:rFonts w:eastAsiaTheme="minorEastAsia"/>
          <w:szCs w:val="28"/>
        </w:rPr>
        <w:sectPr w:rsidR="008D4DBE" w:rsidRPr="008D4DBE" w:rsidSect="002B65D6">
          <w:footerReference w:type="default" r:id="rId9"/>
          <w:footerReference w:type="first" r:id="rId10"/>
          <w:pgSz w:w="11906" w:h="16838"/>
          <w:pgMar w:top="1134" w:right="567" w:bottom="1134" w:left="1701" w:header="709" w:footer="709" w:gutter="0"/>
          <w:cols w:space="708"/>
          <w:titlePg/>
          <w:docGrid w:linePitch="360"/>
        </w:sectPr>
      </w:pPr>
    </w:p>
    <w:p w:rsidR="000E7D13" w:rsidRPr="00C90CA3" w:rsidRDefault="000E7D13" w:rsidP="000E7D13">
      <w:pPr>
        <w:pStyle w:val="2"/>
      </w:pPr>
    </w:p>
    <w:p w:rsidR="000E7D13" w:rsidRPr="009E43F5" w:rsidRDefault="000E7D13" w:rsidP="000E7D13">
      <w:pPr>
        <w:pStyle w:val="2"/>
      </w:pPr>
    </w:p>
    <w:p w:rsidR="008D4DBE" w:rsidRPr="008D4DBE" w:rsidRDefault="008D4DBE" w:rsidP="000E7D13">
      <w:pPr>
        <w:pStyle w:val="2"/>
      </w:pPr>
      <w:bookmarkStart w:id="61" w:name="_Toc357902476"/>
      <w:bookmarkStart w:id="62" w:name="_Toc358000270"/>
      <w:bookmarkStart w:id="63" w:name="_Toc358001599"/>
      <w:r w:rsidRPr="008D4DBE">
        <w:t xml:space="preserve">3.3 </w:t>
      </w:r>
      <w:r w:rsidR="00142A81">
        <w:t>Разработка метода р</w:t>
      </w:r>
      <w:r w:rsidRPr="008D4DBE">
        <w:t>асчет</w:t>
      </w:r>
      <w:r w:rsidR="00142A81">
        <w:t>а</w:t>
      </w:r>
      <w:r w:rsidRPr="008D4DBE">
        <w:t xml:space="preserve"> параметров логистической регрессии на основе оценки шансов</w:t>
      </w:r>
      <w:bookmarkEnd w:id="61"/>
      <w:bookmarkEnd w:id="62"/>
      <w:bookmarkEnd w:id="63"/>
    </w:p>
    <w:p w:rsidR="008D4DBE" w:rsidRPr="008D4DBE" w:rsidRDefault="008D4DBE" w:rsidP="008D4DBE">
      <w:pPr>
        <w:rPr>
          <w:color w:val="auto"/>
        </w:rPr>
      </w:pPr>
    </w:p>
    <w:p w:rsidR="008D4DBE" w:rsidRPr="008D4DBE" w:rsidRDefault="008D4DBE" w:rsidP="008D4DBE">
      <w:pPr>
        <w:rPr>
          <w:rFonts w:cs="Times New Roman"/>
          <w:szCs w:val="28"/>
        </w:rPr>
      </w:pPr>
      <w:r w:rsidRPr="008D4DBE">
        <w:rPr>
          <w:rFonts w:cs="Times New Roman"/>
          <w:szCs w:val="28"/>
        </w:rPr>
        <w:t>Все расчеты, представленные в данной дипломной работе, выполнены по выборке «текучесть абонентской базы», взятой из CD приложения к учебному пособию Паклина Н.Б</w:t>
      </w:r>
      <w:r w:rsidR="005A65A5" w:rsidRPr="005A65A5">
        <w:rPr>
          <w:rFonts w:cs="Times New Roman"/>
          <w:szCs w:val="28"/>
        </w:rPr>
        <w:t>. [</w:t>
      </w:r>
      <w:r w:rsidR="005A65A5" w:rsidRPr="00984084">
        <w:rPr>
          <w:rFonts w:cs="Times New Roman"/>
          <w:szCs w:val="28"/>
        </w:rPr>
        <w:t>5</w:t>
      </w:r>
      <w:r w:rsidR="005A65A5" w:rsidRPr="005A65A5">
        <w:rPr>
          <w:rFonts w:cs="Times New Roman"/>
          <w:szCs w:val="28"/>
        </w:rPr>
        <w:t>]</w:t>
      </w:r>
      <w:r w:rsidRPr="008D4DBE">
        <w:rPr>
          <w:rFonts w:cs="Times New Roman"/>
          <w:szCs w:val="28"/>
        </w:rPr>
        <w:t xml:space="preserve"> Фрагмент данной выборки </w:t>
      </w:r>
      <w:r w:rsidR="00D03EC6">
        <w:rPr>
          <w:rFonts w:cs="Times New Roman"/>
          <w:szCs w:val="28"/>
        </w:rPr>
        <w:t xml:space="preserve">приведен </w:t>
      </w:r>
      <w:r w:rsidRPr="008D4DBE">
        <w:rPr>
          <w:rFonts w:cs="Times New Roman"/>
          <w:szCs w:val="28"/>
        </w:rPr>
        <w:t xml:space="preserve">в табл. 3.  </w:t>
      </w:r>
    </w:p>
    <w:p w:rsidR="008D4DBE" w:rsidRPr="008D4DBE" w:rsidRDefault="008D4DBE" w:rsidP="008D4DBE">
      <w:pPr>
        <w:jc w:val="right"/>
        <w:rPr>
          <w:rFonts w:cs="Times New Roman"/>
          <w:szCs w:val="28"/>
        </w:rPr>
      </w:pPr>
      <w:r w:rsidRPr="008D4DBE">
        <w:rPr>
          <w:rFonts w:cs="Times New Roman"/>
          <w:szCs w:val="28"/>
        </w:rPr>
        <w:t>Таблица 3</w:t>
      </w:r>
    </w:p>
    <w:p w:rsidR="008D4DBE" w:rsidRPr="008D4DBE" w:rsidRDefault="008D4DBE" w:rsidP="008D4DBE">
      <w:pPr>
        <w:jc w:val="center"/>
        <w:rPr>
          <w:rFonts w:cs="Times New Roman"/>
          <w:szCs w:val="28"/>
        </w:rPr>
      </w:pPr>
      <w:r w:rsidRPr="008D4DBE">
        <w:rPr>
          <w:rFonts w:cs="Times New Roman"/>
          <w:szCs w:val="28"/>
        </w:rPr>
        <w:t>Фрагмент выборки  «текучесть абонентской базы»</w:t>
      </w:r>
    </w:p>
    <w:tbl>
      <w:tblPr>
        <w:tblW w:w="5000" w:type="pct"/>
        <w:tblLook w:val="04A0" w:firstRow="1" w:lastRow="0" w:firstColumn="1" w:lastColumn="0" w:noHBand="0" w:noVBand="1"/>
      </w:tblPr>
      <w:tblGrid>
        <w:gridCol w:w="575"/>
        <w:gridCol w:w="587"/>
        <w:gridCol w:w="586"/>
        <w:gridCol w:w="1023"/>
        <w:gridCol w:w="568"/>
        <w:gridCol w:w="568"/>
        <w:gridCol w:w="523"/>
        <w:gridCol w:w="872"/>
        <w:gridCol w:w="795"/>
        <w:gridCol w:w="757"/>
        <w:gridCol w:w="872"/>
        <w:gridCol w:w="795"/>
        <w:gridCol w:w="757"/>
        <w:gridCol w:w="872"/>
        <w:gridCol w:w="795"/>
        <w:gridCol w:w="757"/>
        <w:gridCol w:w="757"/>
        <w:gridCol w:w="547"/>
        <w:gridCol w:w="645"/>
        <w:gridCol w:w="523"/>
        <w:gridCol w:w="612"/>
      </w:tblGrid>
      <w:tr w:rsidR="008D4DBE" w:rsidRPr="008D4DBE" w:rsidTr="008D4DBE">
        <w:trPr>
          <w:trHeight w:val="3300"/>
        </w:trPr>
        <w:tc>
          <w:tcPr>
            <w:tcW w:w="194"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Штат</w:t>
            </w:r>
          </w:p>
        </w:tc>
        <w:tc>
          <w:tcPr>
            <w:tcW w:w="198" w:type="pct"/>
            <w:tcBorders>
              <w:top w:val="single" w:sz="8" w:space="0" w:color="auto"/>
              <w:left w:val="nil"/>
              <w:bottom w:val="single" w:sz="8" w:space="0" w:color="auto"/>
              <w:right w:val="single" w:sz="8" w:space="0" w:color="auto"/>
            </w:tcBorders>
            <w:shd w:val="clear" w:color="auto" w:fill="auto"/>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Длина счета</w:t>
            </w:r>
          </w:p>
        </w:tc>
        <w:tc>
          <w:tcPr>
            <w:tcW w:w="198" w:type="pct"/>
            <w:tcBorders>
              <w:top w:val="single" w:sz="8" w:space="0" w:color="auto"/>
              <w:left w:val="nil"/>
              <w:bottom w:val="single" w:sz="8" w:space="0" w:color="auto"/>
              <w:right w:val="single" w:sz="8" w:space="0" w:color="auto"/>
            </w:tcBorders>
            <w:shd w:val="clear" w:color="auto" w:fill="auto"/>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Код</w:t>
            </w:r>
          </w:p>
        </w:tc>
        <w:tc>
          <w:tcPr>
            <w:tcW w:w="34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 телефона</w:t>
            </w:r>
          </w:p>
        </w:tc>
        <w:tc>
          <w:tcPr>
            <w:tcW w:w="19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Международные звонки</w:t>
            </w:r>
          </w:p>
        </w:tc>
        <w:tc>
          <w:tcPr>
            <w:tcW w:w="19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Голосовая почта</w:t>
            </w:r>
          </w:p>
        </w:tc>
        <w:tc>
          <w:tcPr>
            <w:tcW w:w="17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271D47" w:rsidP="008D4DBE">
            <w:pPr>
              <w:spacing w:line="240" w:lineRule="auto"/>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Количест</w:t>
            </w:r>
            <w:r w:rsidR="008D4DBE" w:rsidRPr="00271D47">
              <w:rPr>
                <w:rFonts w:eastAsia="Times New Roman" w:cs="Times New Roman"/>
                <w:color w:val="auto"/>
                <w:sz w:val="20"/>
                <w:szCs w:val="20"/>
                <w:lang w:eastAsia="ru-RU"/>
              </w:rPr>
              <w:t>во голосовых сообщений</w:t>
            </w:r>
          </w:p>
        </w:tc>
        <w:tc>
          <w:tcPr>
            <w:tcW w:w="29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Использовано дневных минут</w:t>
            </w:r>
          </w:p>
        </w:tc>
        <w:tc>
          <w:tcPr>
            <w:tcW w:w="269"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271D47"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Количест</w:t>
            </w:r>
            <w:r w:rsidR="008D4DBE" w:rsidRPr="00271D47">
              <w:rPr>
                <w:rFonts w:eastAsia="Times New Roman" w:cs="Times New Roman"/>
                <w:color w:val="auto"/>
                <w:sz w:val="20"/>
                <w:szCs w:val="20"/>
                <w:lang w:eastAsia="ru-RU"/>
              </w:rPr>
              <w:t>во звонков днем</w:t>
            </w:r>
          </w:p>
        </w:tc>
        <w:tc>
          <w:tcPr>
            <w:tcW w:w="25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Абонентская плата 1</w:t>
            </w:r>
          </w:p>
        </w:tc>
        <w:tc>
          <w:tcPr>
            <w:tcW w:w="29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Использовано вечерних минут</w:t>
            </w:r>
          </w:p>
        </w:tc>
        <w:tc>
          <w:tcPr>
            <w:tcW w:w="269"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271D47" w:rsidP="008D4DBE">
            <w:pPr>
              <w:spacing w:line="240" w:lineRule="auto"/>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Количест</w:t>
            </w:r>
            <w:r w:rsidR="008D4DBE" w:rsidRPr="00271D47">
              <w:rPr>
                <w:rFonts w:eastAsia="Times New Roman" w:cs="Times New Roman"/>
                <w:color w:val="auto"/>
                <w:sz w:val="20"/>
                <w:szCs w:val="20"/>
                <w:lang w:eastAsia="ru-RU"/>
              </w:rPr>
              <w:t>во звонков вечером</w:t>
            </w:r>
          </w:p>
        </w:tc>
        <w:tc>
          <w:tcPr>
            <w:tcW w:w="25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Абонентская плата 2</w:t>
            </w:r>
          </w:p>
        </w:tc>
        <w:tc>
          <w:tcPr>
            <w:tcW w:w="29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Использование ночных минут</w:t>
            </w:r>
          </w:p>
        </w:tc>
        <w:tc>
          <w:tcPr>
            <w:tcW w:w="269"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271D47" w:rsidP="008D4DBE">
            <w:pPr>
              <w:spacing w:line="240" w:lineRule="auto"/>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Количест</w:t>
            </w:r>
            <w:r w:rsidR="008D4DBE" w:rsidRPr="00271D47">
              <w:rPr>
                <w:rFonts w:eastAsia="Times New Roman" w:cs="Times New Roman"/>
                <w:color w:val="auto"/>
                <w:sz w:val="20"/>
                <w:szCs w:val="20"/>
                <w:lang w:eastAsia="ru-RU"/>
              </w:rPr>
              <w:t>во ночных звонков</w:t>
            </w:r>
          </w:p>
        </w:tc>
        <w:tc>
          <w:tcPr>
            <w:tcW w:w="25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Абонентская плата 3</w:t>
            </w:r>
          </w:p>
        </w:tc>
        <w:tc>
          <w:tcPr>
            <w:tcW w:w="256"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Минут международных разговоров</w:t>
            </w:r>
          </w:p>
        </w:tc>
        <w:tc>
          <w:tcPr>
            <w:tcW w:w="18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Число международных звонков</w:t>
            </w:r>
          </w:p>
        </w:tc>
        <w:tc>
          <w:tcPr>
            <w:tcW w:w="21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Абонентская плата 4</w:t>
            </w:r>
          </w:p>
        </w:tc>
        <w:tc>
          <w:tcPr>
            <w:tcW w:w="17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Число обращений в сервисную службу</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rsidR="008D4DBE" w:rsidRPr="00271D47" w:rsidRDefault="008D4DBE" w:rsidP="008D4DBE">
            <w:pPr>
              <w:spacing w:line="240" w:lineRule="auto"/>
              <w:ind w:firstLine="0"/>
              <w:contextualSpacing w:val="0"/>
              <w:jc w:val="center"/>
              <w:rPr>
                <w:rFonts w:eastAsia="Times New Roman" w:cs="Times New Roman"/>
                <w:color w:val="auto"/>
                <w:sz w:val="20"/>
                <w:szCs w:val="20"/>
                <w:lang w:eastAsia="ru-RU"/>
              </w:rPr>
            </w:pPr>
            <w:r w:rsidRPr="00271D47">
              <w:rPr>
                <w:rFonts w:eastAsia="Times New Roman" w:cs="Times New Roman"/>
                <w:color w:val="auto"/>
                <w:sz w:val="20"/>
                <w:szCs w:val="20"/>
                <w:lang w:eastAsia="ru-RU"/>
              </w:rPr>
              <w:t>Уход</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KS</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128</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415</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382-4657</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да</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25</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265,10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110</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45,07</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197,40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99</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16,78</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244,70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91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11,01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10,00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2,70</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OH</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107</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415</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371-7191</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да</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26</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161,60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123</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27,47</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195,50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103</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16,62</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254,40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103</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11,45</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13,70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3,70</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NJ</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137</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415</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358-1921</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243,40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114</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41,38</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121,20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110</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10,30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162,60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104</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7,32</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12,20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5</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3,29</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OH</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84</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408</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375-9999</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да</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299,40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71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50,90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61,90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88</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5,26</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196,90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89</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8,86</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6,60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7</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1,78</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OK</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75</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415</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330-6626</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да</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166,70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113</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28,34</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148,30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122</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12,61</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186,90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121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8,41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10,10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2,73</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r w:rsidR="008D4DBE" w:rsidRPr="008D4DBE" w:rsidTr="008D4DBE">
        <w:trPr>
          <w:trHeight w:val="270"/>
        </w:trPr>
        <w:tc>
          <w:tcPr>
            <w:tcW w:w="194" w:type="pct"/>
            <w:tcBorders>
              <w:top w:val="nil"/>
              <w:left w:val="single" w:sz="8" w:space="0" w:color="auto"/>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AL</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118</w:t>
            </w:r>
          </w:p>
        </w:tc>
        <w:tc>
          <w:tcPr>
            <w:tcW w:w="19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510</w:t>
            </w:r>
          </w:p>
        </w:tc>
        <w:tc>
          <w:tcPr>
            <w:tcW w:w="34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391-8027</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да</w:t>
            </w:r>
          </w:p>
        </w:tc>
        <w:tc>
          <w:tcPr>
            <w:tcW w:w="192"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223,40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98</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37,98</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220,60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101</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18,75</w:t>
            </w:r>
          </w:p>
        </w:tc>
        <w:tc>
          <w:tcPr>
            <w:tcW w:w="29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203,90</w:t>
            </w:r>
          </w:p>
        </w:tc>
        <w:tc>
          <w:tcPr>
            <w:tcW w:w="269"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118</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9,18</w:t>
            </w:r>
          </w:p>
        </w:tc>
        <w:tc>
          <w:tcPr>
            <w:tcW w:w="256"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6,30</w:t>
            </w:r>
          </w:p>
        </w:tc>
        <w:tc>
          <w:tcPr>
            <w:tcW w:w="185"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6</w:t>
            </w:r>
          </w:p>
        </w:tc>
        <w:tc>
          <w:tcPr>
            <w:tcW w:w="218"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1,70</w:t>
            </w:r>
          </w:p>
        </w:tc>
        <w:tc>
          <w:tcPr>
            <w:tcW w:w="17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right"/>
              <w:rPr>
                <w:rFonts w:eastAsia="Times New Roman" w:cs="Times New Roman"/>
                <w:color w:val="auto"/>
                <w:sz w:val="20"/>
                <w:szCs w:val="20"/>
                <w:lang w:eastAsia="ru-RU"/>
              </w:rPr>
            </w:pPr>
            <w:r w:rsidRPr="008D4DBE">
              <w:rPr>
                <w:rFonts w:eastAsia="Times New Roman" w:cs="Times New Roman"/>
                <w:color w:val="auto"/>
                <w:sz w:val="20"/>
                <w:szCs w:val="20"/>
                <w:lang w:eastAsia="ru-RU"/>
              </w:rPr>
              <w:t>0</w:t>
            </w:r>
          </w:p>
        </w:tc>
        <w:tc>
          <w:tcPr>
            <w:tcW w:w="207" w:type="pct"/>
            <w:tcBorders>
              <w:top w:val="nil"/>
              <w:left w:val="nil"/>
              <w:bottom w:val="single" w:sz="8" w:space="0" w:color="auto"/>
              <w:right w:val="single" w:sz="8" w:space="0" w:color="auto"/>
            </w:tcBorders>
            <w:shd w:val="clear" w:color="auto" w:fill="auto"/>
            <w:noWrap/>
            <w:vAlign w:val="bottom"/>
            <w:hideMark/>
          </w:tcPr>
          <w:p w:rsidR="008D4DBE" w:rsidRPr="008D4DBE" w:rsidRDefault="008D4DBE" w:rsidP="008D4DBE">
            <w:pPr>
              <w:spacing w:line="240" w:lineRule="auto"/>
              <w:ind w:firstLine="0"/>
              <w:contextualSpacing w:val="0"/>
              <w:jc w:val="left"/>
              <w:rPr>
                <w:rFonts w:eastAsia="Times New Roman" w:cs="Times New Roman"/>
                <w:color w:val="auto"/>
                <w:sz w:val="20"/>
                <w:szCs w:val="20"/>
                <w:lang w:eastAsia="ru-RU"/>
              </w:rPr>
            </w:pPr>
            <w:r w:rsidRPr="008D4DBE">
              <w:rPr>
                <w:rFonts w:eastAsia="Times New Roman" w:cs="Times New Roman"/>
                <w:color w:val="auto"/>
                <w:sz w:val="20"/>
                <w:szCs w:val="20"/>
                <w:lang w:eastAsia="ru-RU"/>
              </w:rPr>
              <w:t>Нет</w:t>
            </w:r>
          </w:p>
        </w:tc>
      </w:tr>
    </w:tbl>
    <w:p w:rsidR="008D4DBE" w:rsidRPr="008D4DBE" w:rsidRDefault="008D4DBE" w:rsidP="008D4DBE">
      <w:pPr>
        <w:rPr>
          <w:color w:val="auto"/>
        </w:rPr>
        <w:sectPr w:rsidR="008D4DBE" w:rsidRPr="008D4DBE" w:rsidSect="00ED47C2">
          <w:pgSz w:w="16838" w:h="11906" w:orient="landscape"/>
          <w:pgMar w:top="851" w:right="1134" w:bottom="1701" w:left="1134" w:header="709" w:footer="709" w:gutter="0"/>
          <w:pgNumType w:start="33"/>
          <w:cols w:space="708"/>
          <w:titlePg/>
          <w:docGrid w:linePitch="381"/>
        </w:sectPr>
      </w:pPr>
    </w:p>
    <w:p w:rsidR="008D4DBE" w:rsidRPr="008D4DBE" w:rsidRDefault="008D4DBE" w:rsidP="008D4DBE">
      <w:pPr>
        <w:rPr>
          <w:rFonts w:cs="Times New Roman"/>
          <w:szCs w:val="28"/>
        </w:rPr>
      </w:pPr>
      <w:r w:rsidRPr="008D4DBE">
        <w:rPr>
          <w:rFonts w:cs="Times New Roman"/>
          <w:szCs w:val="28"/>
        </w:rPr>
        <w:lastRenderedPageBreak/>
        <w:t>Рассмотрим поля представленно</w:t>
      </w:r>
      <w:r w:rsidR="000B530C">
        <w:rPr>
          <w:rFonts w:cs="Times New Roman"/>
          <w:szCs w:val="28"/>
        </w:rPr>
        <w:t>й</w:t>
      </w:r>
      <w:r w:rsidRPr="008D4DBE">
        <w:rPr>
          <w:rFonts w:cs="Times New Roman"/>
          <w:szCs w:val="28"/>
        </w:rPr>
        <w:t xml:space="preserve"> в таблице </w:t>
      </w:r>
      <w:r w:rsidR="000B530C">
        <w:rPr>
          <w:rFonts w:cs="Times New Roman"/>
          <w:szCs w:val="28"/>
        </w:rPr>
        <w:t>выборки</w:t>
      </w:r>
      <w:r w:rsidRPr="008D4DBE">
        <w:rPr>
          <w:rFonts w:cs="Times New Roman"/>
          <w:szCs w:val="28"/>
        </w:rPr>
        <w:t>:</w:t>
      </w:r>
    </w:p>
    <w:p w:rsidR="008D4DBE" w:rsidRPr="008D4DBE" w:rsidRDefault="008D4DBE" w:rsidP="00056970">
      <w:pPr>
        <w:numPr>
          <w:ilvl w:val="0"/>
          <w:numId w:val="17"/>
        </w:numPr>
        <w:ind w:hanging="357"/>
        <w:rPr>
          <w:rFonts w:cs="Times New Roman"/>
          <w:szCs w:val="28"/>
        </w:rPr>
      </w:pPr>
      <w:r w:rsidRPr="008D4DBE">
        <w:rPr>
          <w:rFonts w:cs="Times New Roman"/>
          <w:szCs w:val="28"/>
        </w:rPr>
        <w:t>поле «Штат» выборки содержит название штата в котором проживает абонент;</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«Длина счета» показывает число номерных знаков в счете абонента;</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«Код» указывает на используемый префикс телефонного номера абонента;</w:t>
      </w:r>
    </w:p>
    <w:p w:rsidR="008D4DBE" w:rsidRPr="008D4DBE" w:rsidRDefault="008D4DBE" w:rsidP="00056970">
      <w:pPr>
        <w:numPr>
          <w:ilvl w:val="0"/>
          <w:numId w:val="17"/>
        </w:numPr>
        <w:ind w:hanging="357"/>
        <w:rPr>
          <w:rFonts w:cs="Times New Roman"/>
          <w:szCs w:val="28"/>
        </w:rPr>
      </w:pPr>
      <w:r w:rsidRPr="008D4DBE">
        <w:rPr>
          <w:rFonts w:cs="Times New Roman"/>
          <w:szCs w:val="28"/>
        </w:rPr>
        <w:t>поле «№ телефона» содержит номер телефона абонента без префикса;</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«Международные звонки» показывает, пользовался ли абонент данной услугой;</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«Голосовая почта» говорит о том, что пользователь голосовой почты использовал или не использовал данную функцию;</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«Количество голосовых сообщений» показывает, какое количество голосовых сообщений было у данного пользователя;</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«Использовано дневных минут» указывает на то, сколько минут использовал абонент в дневное время.</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«Количество звонков днем» показывает, сколько звонков совершил абонент днем.</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«Абонентская плата 1» содержит информацию о том, сколько абонент должен заплатить за потраченные дневные минуты.</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«Использовано вечерних минут» указывает на то, сколько минут использовал абонент в вечернее время.</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«Количество звонков вечером» показывает, сколько звонков совершил абонент вечером.</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«Абонентская плата 2» содержит информацию о том, сколько абонент должен заплатить за потраченные вечерние минуты.</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«Использовано ночных минут» указывает на то, сколько минут использовал абонент в ночное время.</w:t>
      </w:r>
    </w:p>
    <w:p w:rsidR="008D4DBE" w:rsidRPr="008D4DBE" w:rsidRDefault="008D4DBE" w:rsidP="00056970">
      <w:pPr>
        <w:numPr>
          <w:ilvl w:val="0"/>
          <w:numId w:val="17"/>
        </w:numPr>
        <w:ind w:hanging="357"/>
        <w:rPr>
          <w:rFonts w:cs="Times New Roman"/>
          <w:szCs w:val="28"/>
        </w:rPr>
      </w:pPr>
      <w:r w:rsidRPr="008D4DBE">
        <w:rPr>
          <w:rFonts w:cs="Times New Roman"/>
          <w:szCs w:val="28"/>
        </w:rPr>
        <w:lastRenderedPageBreak/>
        <w:t>поле «Количество ночных звонков» показывает, сколько звонков совершил абонент ночью.</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«Абонентская плата 3» содержит информацию о том, сколько абонент должен заплатить за потраченные ночные минуты.</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«Минут международных разговоров» указывает на то, сколько минут использовал абонент на международные разговоры.</w:t>
      </w:r>
    </w:p>
    <w:p w:rsidR="008D4DBE" w:rsidRPr="008D4DBE" w:rsidRDefault="008D4DBE" w:rsidP="00056970">
      <w:pPr>
        <w:numPr>
          <w:ilvl w:val="0"/>
          <w:numId w:val="17"/>
        </w:numPr>
        <w:ind w:hanging="357"/>
        <w:rPr>
          <w:rFonts w:cs="Times New Roman"/>
          <w:szCs w:val="28"/>
        </w:rPr>
      </w:pPr>
      <w:r w:rsidRPr="008D4DBE">
        <w:rPr>
          <w:rFonts w:cs="Times New Roman"/>
          <w:szCs w:val="28"/>
        </w:rPr>
        <w:t>поле «Число международных звонков» показывает, сколько абонент совершил международных звонков.</w:t>
      </w:r>
    </w:p>
    <w:p w:rsidR="008D4DBE" w:rsidRPr="008D4DBE" w:rsidRDefault="008D4DBE" w:rsidP="00056970">
      <w:pPr>
        <w:numPr>
          <w:ilvl w:val="0"/>
          <w:numId w:val="17"/>
        </w:numPr>
        <w:ind w:hanging="357"/>
        <w:rPr>
          <w:rFonts w:cs="Times New Roman"/>
          <w:szCs w:val="28"/>
        </w:rPr>
      </w:pPr>
      <w:r w:rsidRPr="008D4DBE">
        <w:rPr>
          <w:rFonts w:cs="Times New Roman"/>
          <w:szCs w:val="28"/>
        </w:rPr>
        <w:t>поле «Абонентская плата 4» содержит информацию о том, сколько абонент должен заплатить за потраченные на международные звонки минуты.</w:t>
      </w:r>
    </w:p>
    <w:p w:rsidR="008D4DBE" w:rsidRPr="008D4DBE" w:rsidRDefault="008D4DBE" w:rsidP="00056970">
      <w:pPr>
        <w:numPr>
          <w:ilvl w:val="0"/>
          <w:numId w:val="17"/>
        </w:numPr>
        <w:ind w:hanging="357"/>
        <w:rPr>
          <w:rFonts w:cs="Times New Roman"/>
          <w:szCs w:val="28"/>
        </w:rPr>
      </w:pPr>
      <w:r w:rsidRPr="008D4DBE">
        <w:rPr>
          <w:rFonts w:cs="Times New Roman"/>
          <w:szCs w:val="28"/>
        </w:rPr>
        <w:t>поле «Число обращений в сервисную службу» содержит информацию о том, сколько абонент раз обращался в сервисную службу для устранения каких-либо неисправностей.</w:t>
      </w:r>
    </w:p>
    <w:p w:rsidR="008D4DBE" w:rsidRPr="008D4DBE" w:rsidRDefault="008D4DBE" w:rsidP="00056970">
      <w:pPr>
        <w:numPr>
          <w:ilvl w:val="0"/>
          <w:numId w:val="17"/>
        </w:numPr>
        <w:ind w:hanging="357"/>
        <w:rPr>
          <w:rFonts w:cs="Times New Roman"/>
          <w:szCs w:val="28"/>
        </w:rPr>
      </w:pPr>
      <w:r w:rsidRPr="008D4DBE">
        <w:rPr>
          <w:rFonts w:cs="Times New Roman"/>
          <w:szCs w:val="28"/>
        </w:rPr>
        <w:t>поле «Уход» содержит информацию, о том, прекратил ли абонент пользоваться всеми видами услуг.</w:t>
      </w:r>
    </w:p>
    <w:p w:rsidR="00056970" w:rsidRPr="00C90CA3" w:rsidRDefault="008D4DBE" w:rsidP="00E17D1D">
      <w:pPr>
        <w:rPr>
          <w:rFonts w:cs="Times New Roman"/>
          <w:color w:val="auto"/>
          <w:szCs w:val="28"/>
        </w:rPr>
      </w:pPr>
      <w:r w:rsidRPr="008D4DBE">
        <w:rPr>
          <w:rFonts w:cs="Times New Roman"/>
          <w:color w:val="auto"/>
          <w:szCs w:val="28"/>
        </w:rPr>
        <w:t xml:space="preserve">Поля «Штат», «Длина счета», «Код», «№ телефона», «Международные звонки», «Голосовая почта», «Количество голосовых сообщений», </w:t>
      </w:r>
      <w:r w:rsidRPr="008D4DBE">
        <w:rPr>
          <w:rFonts w:cs="Times New Roman"/>
          <w:szCs w:val="28"/>
        </w:rPr>
        <w:t xml:space="preserve">«Использовано дневных минут», «Количество звонков днем», «Абонентская плата 1», «Использовано вечерних минут», «Количество звонков вечером», «Абонентская плата 2», «Использовано ночных минут», «Количество ночных звонков», «Абонентская плата 3», «Минут международных разговоров», «Число международных звонков», «Абонентская плата 4», «Число обращений в сервисную службу» являются объясняющими (входными) переменными. Поле  «Уход» </w:t>
      </w:r>
      <w:r w:rsidR="009B2218">
        <w:rPr>
          <w:rFonts w:cs="Times New Roman"/>
          <w:szCs w:val="28"/>
        </w:rPr>
        <w:t xml:space="preserve">клиента </w:t>
      </w:r>
      <w:r w:rsidRPr="008D4DBE">
        <w:rPr>
          <w:rFonts w:cs="Times New Roman"/>
          <w:szCs w:val="28"/>
        </w:rPr>
        <w:t xml:space="preserve">является бинарной зависимой (выходной) переменной. Поля </w:t>
      </w:r>
      <w:r w:rsidRPr="008D4DBE">
        <w:rPr>
          <w:rFonts w:cs="Times New Roman"/>
          <w:color w:val="auto"/>
          <w:szCs w:val="28"/>
        </w:rPr>
        <w:t>«Голосовая почта» и «Международные звонки» - дихотомические входные переменные.</w:t>
      </w:r>
      <w:r w:rsidR="007F2CC3">
        <w:rPr>
          <w:rFonts w:cs="Times New Roman"/>
          <w:color w:val="auto"/>
          <w:szCs w:val="28"/>
        </w:rPr>
        <w:t xml:space="preserve"> </w:t>
      </w:r>
      <w:r w:rsidR="00DF2258">
        <w:rPr>
          <w:rFonts w:cs="Times New Roman"/>
          <w:color w:val="auto"/>
          <w:szCs w:val="28"/>
        </w:rPr>
        <w:t xml:space="preserve">Поля </w:t>
      </w:r>
      <w:r w:rsidR="00E17D1D" w:rsidRPr="00E17D1D">
        <w:rPr>
          <w:rFonts w:cs="Times New Roman"/>
          <w:color w:val="auto"/>
          <w:szCs w:val="28"/>
        </w:rPr>
        <w:t xml:space="preserve">«Количество голосовых сообщений», «Количество звонков днем», «Количество звонков вечером», «Количество ночных звонков», «Число </w:t>
      </w:r>
      <w:r w:rsidR="00E17D1D" w:rsidRPr="00E17D1D">
        <w:rPr>
          <w:rFonts w:cs="Times New Roman"/>
          <w:color w:val="auto"/>
          <w:szCs w:val="28"/>
        </w:rPr>
        <w:lastRenderedPageBreak/>
        <w:t>международных звонков», «Число обращений в сервисную службу»</w:t>
      </w:r>
      <w:r w:rsidR="00E17D1D">
        <w:rPr>
          <w:rFonts w:cs="Times New Roman"/>
          <w:color w:val="auto"/>
          <w:szCs w:val="28"/>
        </w:rPr>
        <w:t xml:space="preserve"> – </w:t>
      </w:r>
      <w:r w:rsidR="00E17D1D" w:rsidRPr="00E17D1D">
        <w:rPr>
          <w:rFonts w:cs="Times New Roman"/>
          <w:color w:val="auto"/>
          <w:szCs w:val="28"/>
        </w:rPr>
        <w:t xml:space="preserve"> </w:t>
      </w:r>
      <w:r w:rsidR="00DF2258">
        <w:rPr>
          <w:rFonts w:cs="Times New Roman"/>
          <w:color w:val="auto"/>
          <w:szCs w:val="28"/>
        </w:rPr>
        <w:t>полихотомические входные переменные.</w:t>
      </w:r>
    </w:p>
    <w:p w:rsidR="00142A81" w:rsidRDefault="00142A81" w:rsidP="006C3DA8">
      <w:pPr>
        <w:pStyle w:val="3"/>
      </w:pPr>
      <w:bookmarkStart w:id="64" w:name="_Toc357902477"/>
    </w:p>
    <w:p w:rsidR="00142A81" w:rsidRDefault="00142A81" w:rsidP="006C3DA8">
      <w:pPr>
        <w:pStyle w:val="3"/>
      </w:pPr>
    </w:p>
    <w:p w:rsidR="008D4DBE" w:rsidRPr="008D4DBE" w:rsidRDefault="008D4DBE" w:rsidP="006C3DA8">
      <w:pPr>
        <w:pStyle w:val="3"/>
      </w:pPr>
      <w:bookmarkStart w:id="65" w:name="_Toc358000271"/>
      <w:bookmarkStart w:id="66" w:name="_Toc358001600"/>
      <w:r w:rsidRPr="008D4DBE">
        <w:t xml:space="preserve">3.3.1 </w:t>
      </w:r>
      <w:r w:rsidR="00370773">
        <w:t>Разработка метода р</w:t>
      </w:r>
      <w:r w:rsidRPr="008D4DBE">
        <w:t>асчет</w:t>
      </w:r>
      <w:r w:rsidR="00370773">
        <w:t>а</w:t>
      </w:r>
      <w:r w:rsidRPr="008D4DBE">
        <w:t xml:space="preserve"> параметров логистической регрессии на основе оценки шансов для дихотомической входной переменной</w:t>
      </w:r>
      <w:bookmarkEnd w:id="64"/>
      <w:bookmarkEnd w:id="65"/>
      <w:bookmarkEnd w:id="66"/>
    </w:p>
    <w:p w:rsidR="008D4DBE" w:rsidRPr="008D4DBE" w:rsidRDefault="008D4DBE" w:rsidP="008D4DBE">
      <w:pPr>
        <w:rPr>
          <w:color w:val="auto"/>
        </w:rPr>
      </w:pPr>
    </w:p>
    <w:p w:rsidR="001A5141" w:rsidRDefault="008D4DBE" w:rsidP="008D4DBE">
      <w:pPr>
        <w:rPr>
          <w:rFonts w:cs="Times New Roman"/>
          <w:szCs w:val="28"/>
        </w:rPr>
      </w:pPr>
      <w:r w:rsidRPr="008D4DBE">
        <w:rPr>
          <w:rFonts w:cs="Times New Roman"/>
          <w:szCs w:val="28"/>
        </w:rPr>
        <w:t>Автор дипломной работы анализирует влияние дихотомической входной переменной «</w:t>
      </w:r>
      <w:r w:rsidRPr="008D4DBE">
        <w:rPr>
          <w:rFonts w:cs="Times New Roman"/>
          <w:i/>
          <w:szCs w:val="28"/>
        </w:rPr>
        <w:t>x</w:t>
      </w:r>
      <w:r w:rsidRPr="008D4DBE">
        <w:rPr>
          <w:rFonts w:cs="Times New Roman"/>
          <w:szCs w:val="28"/>
        </w:rPr>
        <w:t>» «Голосовая почта» на дихотомическую выходную переменную «</w:t>
      </w:r>
      <w:r w:rsidRPr="008D4DBE">
        <w:rPr>
          <w:rFonts w:cs="Times New Roman"/>
          <w:i/>
          <w:szCs w:val="28"/>
        </w:rPr>
        <w:t>y</w:t>
      </w:r>
      <w:r w:rsidRPr="008D4DBE">
        <w:rPr>
          <w:rFonts w:cs="Times New Roman"/>
          <w:szCs w:val="28"/>
        </w:rPr>
        <w:t>» «Уход»</w:t>
      </w:r>
      <w:r w:rsidR="001A5141">
        <w:rPr>
          <w:rFonts w:cs="Times New Roman"/>
          <w:szCs w:val="28"/>
        </w:rPr>
        <w:t xml:space="preserve"> клиента</w:t>
      </w:r>
      <w:r w:rsidRPr="008D4DBE">
        <w:rPr>
          <w:rFonts w:cs="Times New Roman"/>
          <w:szCs w:val="28"/>
        </w:rPr>
        <w:t>.</w:t>
      </w:r>
      <w:r w:rsidRPr="008D4DBE">
        <w:rPr>
          <w:rFonts w:asciiTheme="minorHAnsi" w:hAnsiTheme="minorHAnsi" w:cs="Times New Roman"/>
          <w:sz w:val="22"/>
          <w:szCs w:val="28"/>
        </w:rPr>
        <w:t xml:space="preserve"> </w:t>
      </w:r>
      <w:r w:rsidRPr="008D4DBE">
        <w:rPr>
          <w:rFonts w:cs="Times New Roman"/>
          <w:szCs w:val="28"/>
        </w:rPr>
        <w:t>Положительным исходом будет считаться уход клиента (</w:t>
      </w:r>
      <w:r w:rsidRPr="008D4DBE">
        <w:rPr>
          <w:rFonts w:cs="Times New Roman"/>
          <w:i/>
          <w:szCs w:val="28"/>
        </w:rPr>
        <w:t>y</w:t>
      </w:r>
      <w:r w:rsidRPr="008D4DBE">
        <w:rPr>
          <w:rFonts w:cs="Times New Roman"/>
          <w:szCs w:val="28"/>
        </w:rPr>
        <w:t xml:space="preserve"> = 1). Отрицательным исходом будет случай, когда клиент продолжил пользоваться услугами компании (</w:t>
      </w:r>
      <w:r w:rsidRPr="008D4DBE">
        <w:rPr>
          <w:rFonts w:cs="Times New Roman"/>
          <w:i/>
          <w:szCs w:val="28"/>
        </w:rPr>
        <w:t>y</w:t>
      </w:r>
      <w:r w:rsidRPr="008D4DBE">
        <w:rPr>
          <w:rFonts w:cs="Times New Roman"/>
          <w:szCs w:val="28"/>
        </w:rPr>
        <w:t xml:space="preserve"> = 0). Так как обе переменные дихотомические, можно подсчитать шанс ухода клиента, использующего и не использующего голосовую почту</w:t>
      </w:r>
      <w:r w:rsidR="00E17D1D">
        <w:rPr>
          <w:rFonts w:cs="Times New Roman"/>
          <w:szCs w:val="28"/>
        </w:rPr>
        <w:t>,</w:t>
      </w:r>
      <w:r w:rsidRPr="008D4DBE">
        <w:rPr>
          <w:rFonts w:cs="Times New Roman"/>
          <w:szCs w:val="28"/>
        </w:rPr>
        <w:t xml:space="preserve"> по данным таблицы 4. </w:t>
      </w:r>
    </w:p>
    <w:p w:rsidR="008D4DBE" w:rsidRPr="008D4DBE" w:rsidRDefault="008D4DBE" w:rsidP="008D4DBE">
      <w:pPr>
        <w:rPr>
          <w:rFonts w:cs="Times New Roman"/>
          <w:szCs w:val="28"/>
        </w:rPr>
      </w:pPr>
      <w:r w:rsidRPr="008D4DBE">
        <w:rPr>
          <w:rFonts w:cs="Times New Roman"/>
          <w:szCs w:val="28"/>
        </w:rPr>
        <w:t>Следует найти коэффициенты логистической регрессии методом оценки шансов для дихотомической входной переменной «Голосовая</w:t>
      </w:r>
      <w:r w:rsidR="001A5141">
        <w:rPr>
          <w:rFonts w:cs="Times New Roman"/>
          <w:szCs w:val="28"/>
        </w:rPr>
        <w:t xml:space="preserve"> почта» и определить вероятность</w:t>
      </w:r>
      <w:r w:rsidRPr="008D4DBE">
        <w:rPr>
          <w:rFonts w:cs="Times New Roman"/>
          <w:szCs w:val="28"/>
        </w:rPr>
        <w:t xml:space="preserve"> отказа клиента от услуг компании в зависимости от того, пользовался ли он голосовой почтой.</w:t>
      </w:r>
    </w:p>
    <w:p w:rsidR="008D4DBE" w:rsidRPr="008D4DBE" w:rsidRDefault="008D4DBE" w:rsidP="008D4DBE">
      <w:pPr>
        <w:jc w:val="right"/>
        <w:rPr>
          <w:rFonts w:cs="Times New Roman"/>
          <w:szCs w:val="28"/>
        </w:rPr>
      </w:pPr>
      <w:r w:rsidRPr="008D4DBE">
        <w:rPr>
          <w:rFonts w:cs="Times New Roman"/>
          <w:szCs w:val="28"/>
        </w:rPr>
        <w:t>Таблица 4</w:t>
      </w:r>
    </w:p>
    <w:p w:rsidR="008D4DBE" w:rsidRPr="008D4DBE" w:rsidRDefault="008D4DBE" w:rsidP="008D4DBE">
      <w:pPr>
        <w:jc w:val="center"/>
        <w:rPr>
          <w:rFonts w:cs="Times New Roman"/>
          <w:szCs w:val="28"/>
        </w:rPr>
      </w:pPr>
      <w:r w:rsidRPr="008D4DBE">
        <w:rPr>
          <w:rFonts w:cs="Times New Roman"/>
          <w:szCs w:val="28"/>
        </w:rPr>
        <w:t>Сводная таблица ухода клиентов в зависимости от</w:t>
      </w:r>
      <w:r w:rsidR="003926AA">
        <w:rPr>
          <w:rFonts w:cs="Times New Roman"/>
          <w:szCs w:val="28"/>
        </w:rPr>
        <w:t xml:space="preserve"> пользования голосовой почтой</w:t>
      </w:r>
    </w:p>
    <w:tbl>
      <w:tblPr>
        <w:tblStyle w:val="14"/>
        <w:tblW w:w="5000" w:type="pct"/>
        <w:tblLook w:val="04A0" w:firstRow="1" w:lastRow="0" w:firstColumn="1" w:lastColumn="0" w:noHBand="0" w:noVBand="1"/>
      </w:tblPr>
      <w:tblGrid>
        <w:gridCol w:w="1628"/>
        <w:gridCol w:w="3697"/>
        <w:gridCol w:w="3557"/>
        <w:gridCol w:w="972"/>
      </w:tblGrid>
      <w:tr w:rsidR="008D4DBE" w:rsidRPr="008D4DBE" w:rsidTr="00EC0A36">
        <w:tc>
          <w:tcPr>
            <w:tcW w:w="826" w:type="pct"/>
          </w:tcPr>
          <w:p w:rsidR="008D4DBE" w:rsidRPr="001818FB" w:rsidRDefault="008D4DBE" w:rsidP="00EC0A36">
            <w:pPr>
              <w:spacing w:line="240" w:lineRule="auto"/>
              <w:ind w:firstLine="0"/>
              <w:contextualSpacing w:val="0"/>
              <w:jc w:val="center"/>
              <w:rPr>
                <w:rFonts w:cs="Times New Roman"/>
                <w:color w:val="auto"/>
                <w:szCs w:val="28"/>
              </w:rPr>
            </w:pPr>
          </w:p>
        </w:tc>
        <w:tc>
          <w:tcPr>
            <w:tcW w:w="1876" w:type="pct"/>
          </w:tcPr>
          <w:p w:rsidR="008D4DBE" w:rsidRPr="001818FB" w:rsidRDefault="008D4DBE" w:rsidP="00EC0A36">
            <w:pPr>
              <w:spacing w:line="240" w:lineRule="auto"/>
              <w:ind w:firstLine="0"/>
              <w:contextualSpacing w:val="0"/>
              <w:jc w:val="center"/>
              <w:rPr>
                <w:rFonts w:cs="Times New Roman"/>
                <w:color w:val="auto"/>
                <w:szCs w:val="28"/>
                <w:lang w:val="en-US"/>
              </w:rPr>
            </w:pPr>
            <w:r w:rsidRPr="001818FB">
              <w:rPr>
                <w:rFonts w:cs="Times New Roman"/>
                <w:color w:val="auto"/>
                <w:szCs w:val="28"/>
              </w:rPr>
              <w:t xml:space="preserve">Голосовая почта = нет, </w:t>
            </w:r>
            <w:r w:rsidRPr="001818FB">
              <w:rPr>
                <w:rFonts w:cs="Times New Roman"/>
                <w:i/>
                <w:color w:val="auto"/>
                <w:szCs w:val="28"/>
                <w:lang w:val="en-US"/>
              </w:rPr>
              <w:t>x</w:t>
            </w:r>
            <w:r w:rsidRPr="001818FB">
              <w:rPr>
                <w:rFonts w:cs="Times New Roman"/>
                <w:color w:val="auto"/>
                <w:szCs w:val="28"/>
                <w:lang w:val="en-US"/>
              </w:rPr>
              <w:t>=0</w:t>
            </w:r>
          </w:p>
        </w:tc>
        <w:tc>
          <w:tcPr>
            <w:tcW w:w="1805"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 xml:space="preserve">Голосовая почта = да, </w:t>
            </w:r>
            <w:r w:rsidRPr="001818FB">
              <w:rPr>
                <w:rFonts w:cs="Times New Roman"/>
                <w:i/>
                <w:color w:val="auto"/>
                <w:szCs w:val="28"/>
                <w:lang w:val="en-US"/>
              </w:rPr>
              <w:t>x</w:t>
            </w:r>
            <w:r w:rsidRPr="001818FB">
              <w:rPr>
                <w:rFonts w:cs="Times New Roman"/>
                <w:color w:val="auto"/>
                <w:szCs w:val="28"/>
                <w:lang w:val="en-US"/>
              </w:rPr>
              <w:t>=</w:t>
            </w:r>
            <w:r w:rsidRPr="001818FB">
              <w:rPr>
                <w:rFonts w:cs="Times New Roman"/>
                <w:color w:val="auto"/>
                <w:szCs w:val="28"/>
              </w:rPr>
              <w:t>1</w:t>
            </w:r>
          </w:p>
        </w:tc>
        <w:tc>
          <w:tcPr>
            <w:tcW w:w="493"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Всего</w:t>
            </w:r>
          </w:p>
        </w:tc>
      </w:tr>
      <w:tr w:rsidR="008D4DBE" w:rsidRPr="008D4DBE" w:rsidTr="00EC0A36">
        <w:tc>
          <w:tcPr>
            <w:tcW w:w="826" w:type="pct"/>
          </w:tcPr>
          <w:p w:rsidR="008D4DBE" w:rsidRPr="001818FB" w:rsidRDefault="008D4DBE" w:rsidP="00EC0A36">
            <w:pPr>
              <w:spacing w:line="240" w:lineRule="auto"/>
              <w:ind w:firstLine="0"/>
              <w:contextualSpacing w:val="0"/>
              <w:jc w:val="center"/>
              <w:rPr>
                <w:rFonts w:cs="Times New Roman"/>
                <w:color w:val="auto"/>
                <w:szCs w:val="28"/>
              </w:rPr>
            </w:pPr>
            <w:r w:rsidRPr="00AD0E86">
              <w:rPr>
                <w:rFonts w:cs="Times New Roman"/>
                <w:i/>
                <w:color w:val="auto"/>
                <w:szCs w:val="28"/>
              </w:rPr>
              <w:t>С</w:t>
            </w:r>
            <w:r w:rsidRPr="001818FB">
              <w:rPr>
                <w:rFonts w:cs="Times New Roman"/>
                <w:color w:val="auto"/>
                <w:szCs w:val="28"/>
              </w:rPr>
              <w:t xml:space="preserve">=нет, </w:t>
            </w:r>
            <w:r w:rsidRPr="001818FB">
              <w:rPr>
                <w:rFonts w:cs="Times New Roman"/>
                <w:i/>
                <w:color w:val="auto"/>
                <w:szCs w:val="28"/>
                <w:lang w:val="en-US"/>
              </w:rPr>
              <w:t>y</w:t>
            </w:r>
            <w:r w:rsidRPr="001818FB">
              <w:rPr>
                <w:rFonts w:cs="Times New Roman"/>
                <w:color w:val="auto"/>
                <w:szCs w:val="28"/>
              </w:rPr>
              <w:t>=0</w:t>
            </w:r>
          </w:p>
        </w:tc>
        <w:tc>
          <w:tcPr>
            <w:tcW w:w="1876"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2008</w:t>
            </w:r>
          </w:p>
        </w:tc>
        <w:tc>
          <w:tcPr>
            <w:tcW w:w="1805"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842</w:t>
            </w:r>
          </w:p>
        </w:tc>
        <w:tc>
          <w:tcPr>
            <w:tcW w:w="493"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2850</w:t>
            </w:r>
          </w:p>
        </w:tc>
      </w:tr>
      <w:tr w:rsidR="008D4DBE" w:rsidRPr="008D4DBE" w:rsidTr="00EC0A36">
        <w:tc>
          <w:tcPr>
            <w:tcW w:w="826" w:type="pct"/>
          </w:tcPr>
          <w:p w:rsidR="008D4DBE" w:rsidRPr="001818FB" w:rsidRDefault="008D4DBE" w:rsidP="00EC0A36">
            <w:pPr>
              <w:spacing w:line="240" w:lineRule="auto"/>
              <w:ind w:firstLine="0"/>
              <w:contextualSpacing w:val="0"/>
              <w:jc w:val="center"/>
              <w:rPr>
                <w:rFonts w:cs="Times New Roman"/>
                <w:color w:val="auto"/>
                <w:szCs w:val="28"/>
              </w:rPr>
            </w:pPr>
            <w:r w:rsidRPr="00AD0E86">
              <w:rPr>
                <w:rFonts w:cs="Times New Roman"/>
                <w:i/>
                <w:color w:val="auto"/>
                <w:szCs w:val="28"/>
              </w:rPr>
              <w:t>С</w:t>
            </w:r>
            <w:r w:rsidRPr="001818FB">
              <w:rPr>
                <w:rFonts w:cs="Times New Roman"/>
                <w:color w:val="auto"/>
                <w:szCs w:val="28"/>
              </w:rPr>
              <w:t xml:space="preserve">=да, </w:t>
            </w:r>
            <w:r w:rsidRPr="001818FB">
              <w:rPr>
                <w:rFonts w:cs="Times New Roman"/>
                <w:i/>
                <w:color w:val="auto"/>
                <w:szCs w:val="28"/>
                <w:lang w:val="en-US"/>
              </w:rPr>
              <w:t>y</w:t>
            </w:r>
            <w:r w:rsidRPr="001818FB">
              <w:rPr>
                <w:rFonts w:cs="Times New Roman"/>
                <w:color w:val="auto"/>
                <w:szCs w:val="28"/>
              </w:rPr>
              <w:t>=1</w:t>
            </w:r>
          </w:p>
        </w:tc>
        <w:tc>
          <w:tcPr>
            <w:tcW w:w="1876"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403</w:t>
            </w:r>
          </w:p>
        </w:tc>
        <w:tc>
          <w:tcPr>
            <w:tcW w:w="1805"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80</w:t>
            </w:r>
          </w:p>
        </w:tc>
        <w:tc>
          <w:tcPr>
            <w:tcW w:w="493"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483</w:t>
            </w:r>
          </w:p>
        </w:tc>
      </w:tr>
      <w:tr w:rsidR="008D4DBE" w:rsidRPr="008D4DBE" w:rsidTr="00EC0A36">
        <w:tc>
          <w:tcPr>
            <w:tcW w:w="826"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Всего</w:t>
            </w:r>
          </w:p>
        </w:tc>
        <w:tc>
          <w:tcPr>
            <w:tcW w:w="1876"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2411</w:t>
            </w:r>
          </w:p>
        </w:tc>
        <w:tc>
          <w:tcPr>
            <w:tcW w:w="1805"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922</w:t>
            </w:r>
          </w:p>
        </w:tc>
        <w:tc>
          <w:tcPr>
            <w:tcW w:w="493" w:type="pct"/>
          </w:tcPr>
          <w:p w:rsidR="008D4DBE" w:rsidRPr="001818FB" w:rsidRDefault="008D4DBE" w:rsidP="00EC0A36">
            <w:pPr>
              <w:spacing w:line="240" w:lineRule="auto"/>
              <w:ind w:firstLine="0"/>
              <w:contextualSpacing w:val="0"/>
              <w:jc w:val="center"/>
              <w:rPr>
                <w:rFonts w:cs="Times New Roman"/>
                <w:color w:val="auto"/>
                <w:szCs w:val="28"/>
              </w:rPr>
            </w:pPr>
            <w:r w:rsidRPr="001818FB">
              <w:rPr>
                <w:rFonts w:cs="Times New Roman"/>
                <w:color w:val="auto"/>
                <w:szCs w:val="28"/>
              </w:rPr>
              <w:t>3333</w:t>
            </w:r>
          </w:p>
        </w:tc>
      </w:tr>
    </w:tbl>
    <w:p w:rsidR="008D4DBE" w:rsidRPr="008D4DBE" w:rsidRDefault="008D4DBE" w:rsidP="008D4DBE">
      <w:pPr>
        <w:rPr>
          <w:rFonts w:cs="Times New Roman"/>
          <w:szCs w:val="28"/>
        </w:rPr>
      </w:pPr>
    </w:p>
    <w:p w:rsidR="00EC0A36" w:rsidRDefault="008D4DBE" w:rsidP="008D4DBE">
      <w:pPr>
        <w:rPr>
          <w:rFonts w:cs="Times New Roman"/>
          <w:szCs w:val="28"/>
        </w:rPr>
      </w:pPr>
      <w:r w:rsidRPr="008D4DBE">
        <w:rPr>
          <w:rFonts w:cs="Times New Roman"/>
          <w:szCs w:val="28"/>
        </w:rPr>
        <w:t xml:space="preserve">В таблице 4 указано, какое количество клиентов, использующих и не использующих голосовую почту, ушло и осталось. </w:t>
      </w:r>
    </w:p>
    <w:p w:rsidR="008D4DBE" w:rsidRPr="008D4DBE" w:rsidRDefault="008D4DBE" w:rsidP="008D4DBE">
      <w:pPr>
        <w:rPr>
          <w:rFonts w:cs="Times New Roman"/>
          <w:szCs w:val="28"/>
        </w:rPr>
      </w:pPr>
      <w:r w:rsidRPr="008D4DBE">
        <w:rPr>
          <w:rFonts w:cs="Times New Roman"/>
          <w:szCs w:val="28"/>
        </w:rPr>
        <w:t xml:space="preserve">Переменная </w:t>
      </w:r>
      <w:r w:rsidRPr="008D4DBE">
        <w:rPr>
          <w:rFonts w:cs="Times New Roman"/>
          <w:i/>
          <w:color w:val="auto"/>
          <w:szCs w:val="28"/>
          <w:lang w:val="en-US"/>
        </w:rPr>
        <w:t>C</w:t>
      </w:r>
      <w:r w:rsidRPr="008D4DBE">
        <w:rPr>
          <w:rFonts w:cs="Times New Roman"/>
          <w:color w:val="auto"/>
          <w:szCs w:val="28"/>
        </w:rPr>
        <w:t xml:space="preserve"> в таблице 4 обозначает выходную переменную </w:t>
      </w:r>
      <w:r w:rsidRPr="008D4DBE">
        <w:rPr>
          <w:rFonts w:cs="Times New Roman"/>
          <w:szCs w:val="28"/>
        </w:rPr>
        <w:t>«Уход» и показывает, ушел ли клиент в другую компанию.</w:t>
      </w:r>
    </w:p>
    <w:p w:rsidR="008D4DBE" w:rsidRPr="008D4DBE" w:rsidRDefault="008D4DBE" w:rsidP="008D4DBE">
      <w:pPr>
        <w:rPr>
          <w:rFonts w:cs="Times New Roman"/>
          <w:szCs w:val="28"/>
        </w:rPr>
      </w:pPr>
      <w:r w:rsidRPr="008D4DBE">
        <w:rPr>
          <w:rFonts w:cs="Times New Roman"/>
          <w:szCs w:val="28"/>
        </w:rPr>
        <w:lastRenderedPageBreak/>
        <w:t xml:space="preserve">Из таблицы 4 видно, что из 2411 клиентов, не использующих голосовую почту, 2008 клиентов остались, а 403 ушли в другую компанию. Из 922 клиентов, использующих голосовую почту, 80 клиентов ушли, а 842 остались. </w:t>
      </w:r>
    </w:p>
    <w:p w:rsidR="008D4DBE" w:rsidRPr="008D4DBE" w:rsidRDefault="008D4DBE" w:rsidP="008D4DBE">
      <w:pPr>
        <w:rPr>
          <w:rFonts w:cs="Times New Roman"/>
          <w:szCs w:val="28"/>
        </w:rPr>
      </w:pPr>
      <w:r w:rsidRPr="008D4DBE">
        <w:rPr>
          <w:rFonts w:cs="Times New Roman"/>
          <w:szCs w:val="28"/>
        </w:rPr>
        <w:t>Рассмотрим порядок расчет</w:t>
      </w:r>
      <w:r w:rsidR="001E2667">
        <w:rPr>
          <w:rFonts w:cs="Times New Roman"/>
          <w:szCs w:val="28"/>
        </w:rPr>
        <w:t>а</w:t>
      </w:r>
      <w:r w:rsidRPr="008D4DBE">
        <w:rPr>
          <w:rFonts w:cs="Times New Roman"/>
          <w:szCs w:val="28"/>
        </w:rPr>
        <w:t xml:space="preserve"> коэффициентов логистической регрессии и вероятностей отказа клиента от услуг компании в зависимости от того, пользовался ли он голосовой почтой.</w:t>
      </w:r>
    </w:p>
    <w:p w:rsidR="008D4DBE" w:rsidRPr="008D4DBE" w:rsidRDefault="008D4DBE" w:rsidP="008D4DBE">
      <w:pPr>
        <w:rPr>
          <w:rFonts w:cs="Times New Roman"/>
          <w:szCs w:val="28"/>
        </w:rPr>
      </w:pPr>
      <w:r w:rsidRPr="008D4DBE">
        <w:rPr>
          <w:rFonts w:cs="Times New Roman"/>
          <w:szCs w:val="28"/>
        </w:rPr>
        <w:t>Шанс ухода клиента, использующего голосовую почту</w:t>
      </w:r>
      <w:r w:rsidR="00485653">
        <w:rPr>
          <w:rFonts w:cs="Times New Roman"/>
          <w:szCs w:val="28"/>
        </w:rPr>
        <w:t>,</w:t>
      </w:r>
      <w:r w:rsidRPr="008D4DBE">
        <w:rPr>
          <w:rFonts w:cs="Times New Roman"/>
          <w:szCs w:val="28"/>
        </w:rPr>
        <w:t xml:space="preserve"> определяется по формуле: </w:t>
      </w:r>
    </w:p>
    <w:p w:rsidR="008D4DBE" w:rsidRPr="008D4DBE" w:rsidRDefault="008D4DBE" w:rsidP="008D4DBE">
      <w:pPr>
        <w:jc w:val="left"/>
        <w:rPr>
          <w:rFonts w:eastAsiaTheme="minorEastAsia" w:cs="Times New Roman"/>
          <w:color w:val="auto"/>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1</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c(1)</m:t>
            </m:r>
          </m:num>
          <m:den>
            <m:r>
              <w:rPr>
                <w:rFonts w:ascii="Cambria Math" w:hAnsi="Cambria Math"/>
                <w:color w:val="auto"/>
              </w:rPr>
              <m:t>1-c(1)</m:t>
            </m:r>
          </m:den>
        </m:f>
      </m:oMath>
      <w:r w:rsidRPr="008D4DBE">
        <w:rPr>
          <w:rFonts w:eastAsiaTheme="minorEastAsia" w:cs="Times New Roman"/>
          <w:color w:val="auto"/>
        </w:rPr>
        <w:t>.</w:t>
      </w:r>
    </w:p>
    <w:p w:rsidR="008D4DBE" w:rsidRPr="008D4DBE" w:rsidRDefault="008D4DBE" w:rsidP="008D4DBE">
      <w:pPr>
        <w:rPr>
          <w:rFonts w:cs="Times New Roman"/>
          <w:szCs w:val="28"/>
        </w:rPr>
      </w:pPr>
      <w:r w:rsidRPr="008D4DBE">
        <w:rPr>
          <w:rFonts w:cs="Times New Roman"/>
          <w:szCs w:val="28"/>
        </w:rPr>
        <w:t xml:space="preserve">Для данной выборки </w:t>
      </w: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1</m:t>
            </m:r>
          </m:sub>
        </m:sSub>
      </m:oMath>
      <w:r w:rsidRPr="008D4DBE">
        <w:rPr>
          <w:rFonts w:cs="Times New Roman"/>
          <w:szCs w:val="28"/>
        </w:rPr>
        <w:t xml:space="preserve"> равен: 80/842 = 0,095.</w:t>
      </w:r>
    </w:p>
    <w:p w:rsidR="008D4DBE" w:rsidRPr="008D4DBE" w:rsidRDefault="008D4DBE" w:rsidP="008D4DBE">
      <w:pPr>
        <w:rPr>
          <w:rFonts w:cs="Times New Roman"/>
          <w:szCs w:val="28"/>
        </w:rPr>
      </w:pPr>
      <w:r w:rsidRPr="008D4DBE">
        <w:rPr>
          <w:rFonts w:cs="Times New Roman"/>
          <w:szCs w:val="28"/>
        </w:rPr>
        <w:t>Шанс ухода клиента, не использующего голосовую почту</w:t>
      </w:r>
      <w:r w:rsidR="005202BF">
        <w:rPr>
          <w:rFonts w:cs="Times New Roman"/>
          <w:szCs w:val="28"/>
        </w:rPr>
        <w:t>,</w:t>
      </w:r>
      <w:r w:rsidRPr="008D4DBE">
        <w:rPr>
          <w:rFonts w:cs="Times New Roman"/>
          <w:szCs w:val="28"/>
        </w:rPr>
        <w:t xml:space="preserve"> определяется по формуле: </w:t>
      </w:r>
    </w:p>
    <w:p w:rsidR="008D4DBE" w:rsidRPr="008D4DBE" w:rsidRDefault="008D4DBE" w:rsidP="008D4DBE">
      <w:pPr>
        <w:jc w:val="left"/>
        <w:rPr>
          <w:rFonts w:cs="Times New Roman"/>
          <w:szCs w:val="28"/>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2</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c(0)</m:t>
            </m:r>
          </m:num>
          <m:den>
            <m:r>
              <w:rPr>
                <w:rFonts w:ascii="Cambria Math" w:hAnsi="Cambria Math"/>
                <w:color w:val="auto"/>
              </w:rPr>
              <m:t>1-c(0)</m:t>
            </m:r>
          </m:den>
        </m:f>
      </m:oMath>
      <w:r w:rsidRPr="008D4DBE">
        <w:rPr>
          <w:rFonts w:eastAsiaTheme="minorEastAsia" w:cs="Times New Roman"/>
          <w:color w:val="auto"/>
        </w:rPr>
        <w:t>.</w:t>
      </w:r>
    </w:p>
    <w:p w:rsidR="008D4DBE" w:rsidRPr="008D4DBE" w:rsidRDefault="008D4DBE" w:rsidP="008D4DBE">
      <w:pPr>
        <w:rPr>
          <w:rFonts w:cs="Times New Roman"/>
          <w:szCs w:val="28"/>
        </w:rPr>
      </w:pPr>
      <w:r w:rsidRPr="008D4DBE">
        <w:rPr>
          <w:rFonts w:cs="Times New Roman"/>
          <w:szCs w:val="28"/>
        </w:rPr>
        <w:t xml:space="preserve">Для данной выборки </w:t>
      </w: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2</m:t>
            </m:r>
          </m:sub>
        </m:sSub>
      </m:oMath>
      <w:r w:rsidRPr="008D4DBE">
        <w:rPr>
          <w:rFonts w:eastAsiaTheme="minorEastAsia" w:cs="Times New Roman"/>
          <w:color w:val="auto"/>
        </w:rPr>
        <w:t xml:space="preserve"> </w:t>
      </w:r>
      <w:r w:rsidRPr="008D4DBE">
        <w:rPr>
          <w:rFonts w:cs="Times New Roman"/>
          <w:szCs w:val="28"/>
        </w:rPr>
        <w:t>равен: 403/2008 = 0,201.</w:t>
      </w:r>
    </w:p>
    <w:p w:rsidR="008D4DBE" w:rsidRPr="008D4DBE" w:rsidRDefault="008D4DBE" w:rsidP="008D4DBE">
      <w:pPr>
        <w:rPr>
          <w:rFonts w:cs="Times New Roman"/>
          <w:szCs w:val="28"/>
        </w:rPr>
      </w:pPr>
      <w:r w:rsidRPr="008D4DBE">
        <w:rPr>
          <w:rFonts w:cs="Times New Roman"/>
          <w:szCs w:val="28"/>
        </w:rPr>
        <w:t>Тогда отношение шансов будет равно:</w:t>
      </w:r>
    </w:p>
    <w:p w:rsidR="008D4DBE" w:rsidRPr="008D4DBE" w:rsidRDefault="008D4DBE" w:rsidP="008D4DBE">
      <w:pPr>
        <w:rPr>
          <w:rFonts w:cs="Times New Roman"/>
          <w:szCs w:val="28"/>
        </w:rPr>
      </w:pPr>
      <m:oMath>
        <m:r>
          <w:rPr>
            <w:rFonts w:ascii="Cambria Math" w:hAnsi="Cambria Math" w:cs="Times New Roman"/>
            <w:szCs w:val="28"/>
            <w:lang w:val="en-US"/>
          </w:rPr>
          <m:t>OR</m:t>
        </m:r>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olor w:val="auto"/>
              </w:rPr>
              <m:t>c(1)/(1-c</m:t>
            </m:r>
            <m:d>
              <m:dPr>
                <m:ctrlPr>
                  <w:rPr>
                    <w:rFonts w:ascii="Cambria Math" w:hAnsi="Cambria Math"/>
                    <w:i/>
                    <w:color w:val="auto"/>
                  </w:rPr>
                </m:ctrlPr>
              </m:dPr>
              <m:e>
                <m:r>
                  <w:rPr>
                    <w:rFonts w:ascii="Cambria Math" w:hAnsi="Cambria Math"/>
                    <w:color w:val="auto"/>
                  </w:rPr>
                  <m:t>1</m:t>
                </m:r>
              </m:e>
            </m:d>
            <m:r>
              <w:rPr>
                <w:rFonts w:ascii="Cambria Math" w:hAnsi="Cambria Math"/>
                <w:color w:val="auto"/>
              </w:rPr>
              <m:t>)</m:t>
            </m:r>
          </m:num>
          <m:den>
            <m:r>
              <w:rPr>
                <w:rFonts w:ascii="Cambria Math" w:hAnsi="Cambria Math"/>
                <w:color w:val="auto"/>
              </w:rPr>
              <m:t>c(0)/(1-c</m:t>
            </m:r>
            <m:d>
              <m:dPr>
                <m:ctrlPr>
                  <w:rPr>
                    <w:rFonts w:ascii="Cambria Math" w:hAnsi="Cambria Math"/>
                    <w:i/>
                    <w:color w:val="auto"/>
                  </w:rPr>
                </m:ctrlPr>
              </m:dPr>
              <m:e>
                <m:r>
                  <w:rPr>
                    <w:rFonts w:ascii="Cambria Math" w:hAnsi="Cambria Math"/>
                    <w:color w:val="auto"/>
                  </w:rPr>
                  <m:t>0</m:t>
                </m:r>
              </m:e>
            </m:d>
            <m:r>
              <w:rPr>
                <w:rFonts w:ascii="Cambria Math" w:hAnsi="Cambria Math"/>
                <w:color w:val="auto"/>
              </w:rPr>
              <m:t>)</m:t>
            </m:r>
          </m:den>
        </m:f>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s="Times New Roman"/>
                <w:szCs w:val="28"/>
              </w:rPr>
              <m:t>80/842</m:t>
            </m:r>
          </m:num>
          <m:den>
            <m:r>
              <w:rPr>
                <w:rFonts w:ascii="Cambria Math" w:hAnsi="Cambria Math" w:cs="Times New Roman"/>
                <w:szCs w:val="28"/>
              </w:rPr>
              <m:t>403/2008</m:t>
            </m:r>
          </m:den>
        </m:f>
        <m:r>
          <w:rPr>
            <w:rFonts w:ascii="Cambria Math" w:hAnsi="Cambria Math" w:cs="Times New Roman"/>
            <w:szCs w:val="28"/>
          </w:rPr>
          <m:t>=0,473</m:t>
        </m:r>
      </m:oMath>
      <w:r w:rsidRPr="008D4DBE">
        <w:rPr>
          <w:rFonts w:cs="Times New Roman"/>
          <w:szCs w:val="28"/>
        </w:rPr>
        <w:t>.</w:t>
      </w:r>
    </w:p>
    <w:p w:rsidR="008D4DBE" w:rsidRPr="008D4DBE" w:rsidRDefault="008D4DBE" w:rsidP="008D4DBE">
      <w:pPr>
        <w:rPr>
          <w:rFonts w:cs="Times New Roman"/>
          <w:szCs w:val="28"/>
        </w:rPr>
      </w:pPr>
      <w:r w:rsidRPr="008D4DBE">
        <w:rPr>
          <w:rFonts w:cs="Times New Roman"/>
          <w:szCs w:val="28"/>
        </w:rPr>
        <w:t xml:space="preserve">Вероятность </w:t>
      </w:r>
      <w:r w:rsidRPr="008D4DBE">
        <w:rPr>
          <w:rFonts w:cs="Times New Roman"/>
          <w:i/>
          <w:szCs w:val="28"/>
        </w:rPr>
        <w:t>ρ</w:t>
      </w:r>
      <w:r w:rsidRPr="008D4DBE">
        <w:rPr>
          <w:rFonts w:cs="Times New Roman"/>
          <w:szCs w:val="28"/>
        </w:rPr>
        <w:t>(</w:t>
      </w:r>
      <w:r w:rsidRPr="008D4DBE">
        <w:rPr>
          <w:rFonts w:cs="Times New Roman"/>
          <w:i/>
          <w:szCs w:val="28"/>
        </w:rPr>
        <w:t>х</w:t>
      </w:r>
      <w:r w:rsidRPr="008D4DBE">
        <w:rPr>
          <w:rFonts w:cs="Times New Roman"/>
          <w:szCs w:val="28"/>
        </w:rPr>
        <w:t>) ухода клиента, использующего (</w:t>
      </w:r>
      <w:r w:rsidRPr="008D4DBE">
        <w:rPr>
          <w:rFonts w:cs="Times New Roman"/>
          <w:i/>
          <w:szCs w:val="28"/>
        </w:rPr>
        <w:t>х</w:t>
      </w:r>
      <w:r w:rsidRPr="008D4DBE">
        <w:rPr>
          <w:rFonts w:cs="Times New Roman"/>
          <w:szCs w:val="28"/>
        </w:rPr>
        <w:t xml:space="preserve"> = 1) или не использующего (</w:t>
      </w:r>
      <w:r w:rsidRPr="008D4DBE">
        <w:rPr>
          <w:rFonts w:cs="Times New Roman"/>
          <w:i/>
          <w:szCs w:val="28"/>
        </w:rPr>
        <w:t>х</w:t>
      </w:r>
      <w:r w:rsidRPr="008D4DBE">
        <w:rPr>
          <w:rFonts w:cs="Times New Roman"/>
          <w:szCs w:val="28"/>
        </w:rPr>
        <w:t xml:space="preserve"> = 0) голосовую почту</w:t>
      </w:r>
      <w:r w:rsidR="005202BF">
        <w:rPr>
          <w:rFonts w:cs="Times New Roman"/>
          <w:szCs w:val="28"/>
        </w:rPr>
        <w:t>,</w:t>
      </w:r>
      <w:r w:rsidRPr="008D4DBE">
        <w:rPr>
          <w:rFonts w:cs="Times New Roman"/>
          <w:szCs w:val="28"/>
        </w:rPr>
        <w:t xml:space="preserve"> определяется по формуле:</w:t>
      </w:r>
    </w:p>
    <w:p w:rsidR="008D4DBE" w:rsidRPr="008D4DBE" w:rsidRDefault="008D4DBE" w:rsidP="008D4DBE">
      <w:pPr>
        <w:rPr>
          <w:rFonts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den>
        </m:f>
      </m:oMath>
      <w:r w:rsidRPr="008D4DBE">
        <w:rPr>
          <w:rFonts w:cs="Times New Roman"/>
          <w:szCs w:val="28"/>
        </w:rPr>
        <w:t>,</w:t>
      </w:r>
    </w:p>
    <w:p w:rsidR="008D4DBE" w:rsidRPr="008D4DBE" w:rsidRDefault="008D4DBE" w:rsidP="008D4DBE">
      <w:pPr>
        <w:rPr>
          <w:rFonts w:cs="Times New Roman"/>
          <w:szCs w:val="28"/>
        </w:rPr>
      </w:pPr>
      <w:r w:rsidRPr="008D4DBE">
        <w:rPr>
          <w:rFonts w:cs="Times New Roman"/>
          <w:szCs w:val="28"/>
        </w:rPr>
        <w:t xml:space="preserve">Где: </w:t>
      </w:r>
    </w:p>
    <w:p w:rsidR="008D4DBE" w:rsidRPr="008D4DBE" w:rsidRDefault="008D4DBE" w:rsidP="008D4DBE">
      <w:pPr>
        <w:rPr>
          <w:rFonts w:cs="Times New Roman"/>
          <w:szCs w:val="28"/>
        </w:rPr>
      </w:pP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oMath>
      <w:r w:rsidRPr="008D4DBE">
        <w:rPr>
          <w:rFonts w:cs="Times New Roman"/>
          <w:szCs w:val="28"/>
        </w:rPr>
        <w:t xml:space="preserve">  - переменная </w:t>
      </w:r>
      <w:r w:rsidRPr="008D4DBE">
        <w:rPr>
          <w:rFonts w:cs="Times New Roman"/>
          <w:szCs w:val="28"/>
          <w:lang w:val="en-US"/>
        </w:rPr>
        <w:t>logit</w:t>
      </w:r>
      <w:r w:rsidRPr="008D4DBE">
        <w:rPr>
          <w:rFonts w:cs="Times New Roman"/>
          <w:szCs w:val="28"/>
        </w:rPr>
        <w:t xml:space="preserve"> (см. пункт 3.1.1). </w:t>
      </w:r>
    </w:p>
    <w:p w:rsidR="008D4DBE" w:rsidRPr="008D4DBE" w:rsidRDefault="008D4DBE" w:rsidP="008D4DBE">
      <w:pPr>
        <w:rPr>
          <w:rFonts w:cs="Times New Roman"/>
          <w:szCs w:val="28"/>
        </w:rPr>
      </w:pPr>
      <w:r w:rsidRPr="008D4DBE">
        <w:rPr>
          <w:rFonts w:cs="Times New Roman"/>
          <w:szCs w:val="28"/>
        </w:rPr>
        <w:t xml:space="preserve">Расчет коэффициентов логистической регрессии </w:t>
      </w:r>
      <w:r w:rsidRPr="008D4DBE">
        <w:rPr>
          <w:rFonts w:cs="Times New Roman"/>
          <w:i/>
          <w:szCs w:val="28"/>
        </w:rPr>
        <w:t>β</w:t>
      </w:r>
      <w:r w:rsidRPr="008D4DBE">
        <w:rPr>
          <w:rFonts w:cs="Times New Roman"/>
          <w:i/>
          <w:szCs w:val="28"/>
          <w:vertAlign w:val="subscript"/>
        </w:rPr>
        <w:t>0</w:t>
      </w:r>
      <w:r w:rsidRPr="008D4DBE">
        <w:rPr>
          <w:rFonts w:cs="Times New Roman"/>
          <w:szCs w:val="28"/>
        </w:rPr>
        <w:t xml:space="preserve"> и </w:t>
      </w:r>
      <w:r w:rsidRPr="008D4DBE">
        <w:rPr>
          <w:rFonts w:cs="Times New Roman"/>
          <w:i/>
          <w:szCs w:val="28"/>
        </w:rPr>
        <w:t>β</w:t>
      </w:r>
      <w:r w:rsidRPr="008D4DBE">
        <w:rPr>
          <w:rFonts w:cs="Times New Roman"/>
          <w:i/>
          <w:szCs w:val="28"/>
          <w:vertAlign w:val="subscript"/>
        </w:rPr>
        <w:t>1</w:t>
      </w:r>
      <w:r w:rsidRPr="008D4DBE">
        <w:rPr>
          <w:rFonts w:cs="Times New Roman"/>
          <w:szCs w:val="28"/>
        </w:rPr>
        <w:t xml:space="preserve"> вызывает приведенные в пункте 3.2 затруднения. Их можно обойти для дихотомической входной переменной следующим образом.</w:t>
      </w:r>
    </w:p>
    <w:p w:rsidR="008D4DBE" w:rsidRPr="008D4DBE" w:rsidRDefault="008D4DBE" w:rsidP="008D4DBE">
      <w:pPr>
        <w:rPr>
          <w:rFonts w:cs="Times New Roman"/>
          <w:szCs w:val="28"/>
        </w:rPr>
      </w:pPr>
      <w:r w:rsidRPr="008D4DBE">
        <w:rPr>
          <w:rFonts w:cs="Times New Roman"/>
          <w:szCs w:val="28"/>
        </w:rPr>
        <w:t>Известно, что для бинарной логистической регрессии отношение шансов (</w:t>
      </w:r>
      <w:r w:rsidRPr="008D4DBE">
        <w:rPr>
          <w:rFonts w:cs="Times New Roman"/>
          <w:i/>
          <w:szCs w:val="28"/>
        </w:rPr>
        <w:t>ОR</w:t>
      </w:r>
      <w:r w:rsidRPr="008D4DBE">
        <w:rPr>
          <w:rFonts w:cs="Times New Roman"/>
          <w:szCs w:val="28"/>
        </w:rPr>
        <w:t xml:space="preserve">) равно </w:t>
      </w:r>
      <m:oMath>
        <m:sSup>
          <m:sSupPr>
            <m:ctrlPr>
              <w:rPr>
                <w:rFonts w:ascii="Cambria Math" w:hAnsi="Cambria Math" w:cs="Times New Roman"/>
                <w:i/>
                <w:szCs w:val="28"/>
              </w:rPr>
            </m:ctrlPr>
          </m:sSupPr>
          <m:e>
            <m:r>
              <w:rPr>
                <w:rFonts w:ascii="Cambria Math" w:hAnsi="Cambria Math" w:cs="Times New Roman"/>
                <w:szCs w:val="28"/>
                <w:lang w:val="en-US"/>
              </w:rPr>
              <m:t>e</m:t>
            </m:r>
          </m:e>
          <m:sup>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1</m:t>
                </m:r>
              </m:sub>
            </m:sSub>
          </m:sup>
        </m:sSup>
      </m:oMath>
      <w:r w:rsidRPr="008D4DBE">
        <w:rPr>
          <w:rFonts w:cs="Times New Roman"/>
          <w:szCs w:val="28"/>
        </w:rPr>
        <w:t>:</w:t>
      </w:r>
    </w:p>
    <w:p w:rsidR="008D4DBE" w:rsidRPr="008D4DBE" w:rsidRDefault="008D4DBE" w:rsidP="008D4DBE">
      <w:pPr>
        <w:rPr>
          <w:rFonts w:cs="Times New Roman"/>
          <w:szCs w:val="28"/>
        </w:rPr>
      </w:pPr>
      <m:oMath>
        <m:r>
          <w:rPr>
            <w:rFonts w:ascii="Cambria Math" w:hAnsi="Cambria Math" w:cs="Times New Roman"/>
            <w:szCs w:val="28"/>
          </w:rPr>
          <m:t>OR=</m:t>
        </m:r>
        <m:sSup>
          <m:sSupPr>
            <m:ctrlPr>
              <w:rPr>
                <w:rFonts w:ascii="Cambria Math" w:hAnsi="Cambria Math" w:cs="Times New Roman"/>
                <w:i/>
                <w:szCs w:val="28"/>
              </w:rPr>
            </m:ctrlPr>
          </m:sSupPr>
          <m:e>
            <m:r>
              <w:rPr>
                <w:rFonts w:ascii="Cambria Math" w:hAnsi="Cambria Math" w:cs="Times New Roman"/>
                <w:szCs w:val="28"/>
                <w:lang w:val="en-US"/>
              </w:rPr>
              <m:t>e</m:t>
            </m:r>
          </m:e>
          <m:sup>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1</m:t>
                </m:r>
              </m:sub>
            </m:sSub>
          </m:sup>
        </m:sSup>
      </m:oMath>
      <w:r w:rsidRPr="008D4DBE">
        <w:rPr>
          <w:rFonts w:eastAsiaTheme="minorEastAsia" w:cs="Times New Roman"/>
          <w:szCs w:val="28"/>
        </w:rPr>
        <w:t>.</w:t>
      </w:r>
    </w:p>
    <w:p w:rsidR="008D4DBE" w:rsidRPr="008D4DBE" w:rsidRDefault="008D4DBE" w:rsidP="008D4DBE">
      <w:pPr>
        <w:rPr>
          <w:rFonts w:eastAsiaTheme="minorEastAsia" w:cs="Times New Roman"/>
          <w:color w:val="auto"/>
        </w:rPr>
      </w:pPr>
      <w:r w:rsidRPr="008D4DBE">
        <w:rPr>
          <w:rFonts w:cs="Times New Roman"/>
          <w:szCs w:val="28"/>
        </w:rPr>
        <w:t xml:space="preserve"> Из этой формулы можно выразить коэффициент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eastAsiaTheme="minorEastAsia" w:cs="Times New Roman"/>
          <w:color w:val="auto"/>
        </w:rPr>
        <w:t>:</w:t>
      </w:r>
    </w:p>
    <w:p w:rsidR="008D4DBE" w:rsidRPr="008D4DBE" w:rsidRDefault="001B3710" w:rsidP="008D4DBE">
      <w:pPr>
        <w:rPr>
          <w:rFonts w:cs="Times New Roman"/>
          <w:szCs w:val="28"/>
        </w:rPr>
      </w:pPr>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1</m:t>
            </m:r>
          </m:sub>
        </m:sSub>
        <m:r>
          <w:rPr>
            <w:rFonts w:ascii="Cambria Math" w:hAnsi="Cambria Math" w:cs="Times New Roman"/>
            <w:szCs w:val="28"/>
          </w:rPr>
          <m:t>=</m:t>
        </m:r>
        <m:r>
          <w:rPr>
            <w:rFonts w:ascii="Cambria Math" w:hAnsi="Cambria Math" w:cs="Times New Roman"/>
            <w:szCs w:val="28"/>
            <w:lang w:val="en-US"/>
          </w:rPr>
          <m:t>lnOR</m:t>
        </m:r>
      </m:oMath>
      <w:r w:rsidR="008D4DBE" w:rsidRPr="008D4DBE">
        <w:rPr>
          <w:rFonts w:eastAsiaTheme="minorEastAsia" w:cs="Times New Roman"/>
          <w:szCs w:val="28"/>
        </w:rPr>
        <w:t>.</w:t>
      </w:r>
    </w:p>
    <w:p w:rsidR="008D4DBE" w:rsidRPr="008D4DBE" w:rsidRDefault="008D4DBE" w:rsidP="008D4DBE">
      <w:pPr>
        <w:rPr>
          <w:rFonts w:eastAsiaTheme="minorEastAsia" w:cs="Times New Roman"/>
          <w:color w:val="auto"/>
        </w:rPr>
      </w:pPr>
      <w:r w:rsidRPr="008D4DBE">
        <w:rPr>
          <w:rFonts w:cs="Times New Roman"/>
          <w:szCs w:val="28"/>
        </w:rPr>
        <w:t xml:space="preserve"> В данной выборке отношение шансов равно 0,473. Отсюда находится  значение коэффициента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eastAsiaTheme="minorEastAsia" w:cs="Times New Roman"/>
          <w:color w:val="auto"/>
        </w:rPr>
        <w:t>:</w:t>
      </w:r>
    </w:p>
    <w:p w:rsidR="008D4DBE" w:rsidRPr="008D4DBE" w:rsidRDefault="001B3710" w:rsidP="008D4DBE">
      <w:pPr>
        <w:rPr>
          <w:rFonts w:cs="Times New Roman"/>
          <w:szCs w:val="28"/>
        </w:rPr>
      </w:pP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m:t>
        </m:r>
        <m:r>
          <w:rPr>
            <w:rFonts w:ascii="Cambria Math" w:hAnsi="Cambria Math"/>
            <w:color w:val="auto"/>
            <w:lang w:val="en-US"/>
          </w:rPr>
          <m:t>lnOR</m:t>
        </m:r>
        <m:r>
          <w:rPr>
            <w:rFonts w:ascii="Cambria Math" w:hAnsi="Cambria Math"/>
            <w:color w:val="auto"/>
          </w:rPr>
          <m:t>=</m:t>
        </m:r>
        <m:r>
          <w:rPr>
            <w:rFonts w:ascii="Cambria Math" w:hAnsi="Cambria Math"/>
            <w:color w:val="auto"/>
            <w:lang w:val="en-US"/>
          </w:rPr>
          <m:t>ln</m:t>
        </m:r>
        <m:r>
          <w:rPr>
            <w:rFonts w:ascii="Cambria Math" w:hAnsi="Cambria Math"/>
            <w:color w:val="auto"/>
          </w:rPr>
          <m:t>0,473=-0,748</m:t>
        </m:r>
      </m:oMath>
      <w:r w:rsidR="008D4DBE" w:rsidRPr="008D4DBE">
        <w:rPr>
          <w:rFonts w:eastAsiaTheme="minorEastAsia" w:cs="Times New Roman"/>
          <w:color w:val="auto"/>
        </w:rPr>
        <w:t>.</w:t>
      </w:r>
    </w:p>
    <w:p w:rsidR="008D4DBE" w:rsidRPr="008D4DBE" w:rsidRDefault="008D4DBE" w:rsidP="008D4DBE">
      <w:pPr>
        <w:rPr>
          <w:rFonts w:eastAsiaTheme="minorEastAsia" w:cs="Times New Roman"/>
          <w:szCs w:val="28"/>
        </w:rPr>
      </w:pPr>
      <w:r w:rsidRPr="008D4DBE">
        <w:rPr>
          <w:rFonts w:cs="Times New Roman"/>
          <w:szCs w:val="28"/>
        </w:rPr>
        <w:t xml:space="preserve">Найденное значение коэффициента </w:t>
      </w:r>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 xml:space="preserve">1 </m:t>
            </m:r>
          </m:sub>
        </m:sSub>
      </m:oMath>
      <w:r w:rsidRPr="008D4DBE">
        <w:rPr>
          <w:rFonts w:eastAsiaTheme="minorEastAsia" w:cs="Times New Roman"/>
          <w:szCs w:val="28"/>
        </w:rPr>
        <w:t xml:space="preserve"> </w:t>
      </w:r>
      <w:r w:rsidRPr="008D4DBE">
        <w:rPr>
          <w:rFonts w:cs="Times New Roman"/>
          <w:szCs w:val="28"/>
        </w:rPr>
        <w:t xml:space="preserve">подставляется в уравнение </w:t>
      </w: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oMath>
      <w:r w:rsidRPr="008D4DBE">
        <w:rPr>
          <w:rFonts w:eastAsiaTheme="minorEastAsia" w:cs="Times New Roman"/>
          <w:color w:val="auto"/>
        </w:rPr>
        <w:t>.</w:t>
      </w:r>
      <w:r w:rsidRPr="008D4DBE">
        <w:rPr>
          <w:rFonts w:eastAsiaTheme="minorEastAsia" w:cs="Times New Roman"/>
          <w:szCs w:val="28"/>
        </w:rPr>
        <w:t xml:space="preserve"> </w:t>
      </w:r>
      <w:r w:rsidR="005202BF">
        <w:rPr>
          <w:rFonts w:eastAsiaTheme="minorEastAsia" w:cs="Times New Roman"/>
          <w:szCs w:val="28"/>
        </w:rPr>
        <w:t>Тогда д</w:t>
      </w:r>
      <w:r w:rsidRPr="008D4DBE">
        <w:rPr>
          <w:rFonts w:eastAsiaTheme="minorEastAsia" w:cs="Times New Roman"/>
          <w:szCs w:val="28"/>
        </w:rPr>
        <w:t>ля клиентов, использующих голосовую почту (x = 1), вероятность ухода составит:</w:t>
      </w:r>
    </w:p>
    <w:p w:rsidR="008D4DBE" w:rsidRPr="008D4DBE" w:rsidRDefault="008D4DBE" w:rsidP="008D4DBE">
      <w:pPr>
        <w:rPr>
          <w:rFonts w:eastAsiaTheme="minorEastAsia" w:cs="Times New Roman"/>
          <w:szCs w:val="28"/>
        </w:rPr>
      </w:pP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-0,748∙1</m:t>
        </m:r>
      </m:oMath>
      <w:r w:rsidRPr="008D4DBE">
        <w:rPr>
          <w:rFonts w:eastAsiaTheme="minorEastAsia" w:cs="Times New Roman"/>
          <w:color w:val="auto"/>
        </w:rPr>
        <w:t>.</w:t>
      </w:r>
    </w:p>
    <w:p w:rsidR="008D4DBE" w:rsidRPr="008D4DBE" w:rsidRDefault="008D4DBE" w:rsidP="008D4DBE">
      <w:pPr>
        <w:rPr>
          <w:rFonts w:cs="Times New Roman"/>
          <w:szCs w:val="28"/>
        </w:rPr>
      </w:pPr>
      <w:r w:rsidRPr="008D4DBE">
        <w:rPr>
          <w:rFonts w:cs="Times New Roman"/>
          <w:szCs w:val="28"/>
        </w:rPr>
        <w:t xml:space="preserve">В полученном уравнении искомым является значение коэффициента </w:t>
      </w:r>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0</m:t>
            </m:r>
          </m:sub>
        </m:sSub>
      </m:oMath>
      <w:r w:rsidRPr="008D4DBE">
        <w:rPr>
          <w:rFonts w:eastAsiaTheme="minorEastAsia" w:cs="Times New Roman"/>
          <w:szCs w:val="28"/>
        </w:rPr>
        <w:t>.</w:t>
      </w:r>
    </w:p>
    <w:p w:rsidR="008D4DBE" w:rsidRPr="008D4DBE" w:rsidRDefault="008D4DBE" w:rsidP="008D4DBE">
      <w:pPr>
        <w:rPr>
          <w:rFonts w:cs="Times New Roman"/>
          <w:szCs w:val="28"/>
        </w:rPr>
      </w:pPr>
      <w:r w:rsidRPr="008D4DBE">
        <w:rPr>
          <w:rFonts w:cs="Times New Roman"/>
          <w:szCs w:val="28"/>
        </w:rPr>
        <w:t xml:space="preserve">Вероятность </w:t>
      </w:r>
      <m:oMath>
        <m:r>
          <w:rPr>
            <w:rFonts w:ascii="Cambria Math" w:hAnsi="Cambria Math"/>
            <w:color w:val="auto"/>
            <w:lang w:val="en-US"/>
          </w:rPr>
          <m:t>ρ</m:t>
        </m:r>
        <m:d>
          <m:dPr>
            <m:ctrlPr>
              <w:rPr>
                <w:rFonts w:ascii="Cambria Math" w:hAnsi="Cambria Math"/>
                <w:i/>
                <w:color w:val="auto"/>
                <w:lang w:val="en-US"/>
              </w:rPr>
            </m:ctrlPr>
          </m:dPr>
          <m:e>
            <m:r>
              <w:rPr>
                <w:rFonts w:ascii="Cambria Math" w:hAnsi="Cambria Math"/>
                <w:color w:val="auto"/>
                <w:lang w:val="en-US"/>
              </w:rPr>
              <m:t>x</m:t>
            </m:r>
          </m:e>
        </m:d>
      </m:oMath>
      <w:r w:rsidRPr="008D4DBE">
        <w:rPr>
          <w:rFonts w:eastAsiaTheme="minorEastAsia" w:cs="Times New Roman"/>
          <w:color w:val="auto"/>
        </w:rPr>
        <w:t xml:space="preserve"> </w:t>
      </w:r>
      <w:r w:rsidRPr="008D4DBE">
        <w:rPr>
          <w:rFonts w:cs="Times New Roman"/>
          <w:szCs w:val="28"/>
        </w:rPr>
        <w:t>также может  быть рассчитана по данным таблицы 4:</w:t>
      </w:r>
    </w:p>
    <w:p w:rsidR="008D4DBE" w:rsidRPr="008D4DBE" w:rsidRDefault="008D4DBE" w:rsidP="008D4DBE">
      <w:pPr>
        <w:rPr>
          <w:rFonts w:cs="Times New Roman"/>
          <w:szCs w:val="28"/>
        </w:rPr>
      </w:pPr>
      <w:r w:rsidRPr="008D4DBE">
        <w:rPr>
          <w:rFonts w:cs="Times New Roman"/>
          <w:szCs w:val="28"/>
        </w:rPr>
        <w:t xml:space="preserve">P(y = 1|x = 1) = 80/922 = 0,087. </w:t>
      </w:r>
    </w:p>
    <w:p w:rsidR="008D4DBE" w:rsidRPr="008D4DBE" w:rsidRDefault="008D4DBE" w:rsidP="008D4DBE">
      <w:pPr>
        <w:rPr>
          <w:rFonts w:cs="Times New Roman"/>
          <w:szCs w:val="28"/>
        </w:rPr>
      </w:pPr>
      <w:r w:rsidRPr="008D4DBE">
        <w:rPr>
          <w:rFonts w:cs="Times New Roman"/>
          <w:szCs w:val="28"/>
        </w:rPr>
        <w:t>Это означает, что:</w:t>
      </w:r>
    </w:p>
    <w:p w:rsidR="008D4DBE" w:rsidRPr="008D4DBE" w:rsidRDefault="008D4DBE" w:rsidP="008D4DBE">
      <w:pPr>
        <w:rPr>
          <w:rFonts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-0,748∙1</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-0,748∙1</m:t>
                </m:r>
              </m:sup>
            </m:sSup>
          </m:den>
        </m:f>
        <m:r>
          <w:rPr>
            <w:rFonts w:ascii="Cambria Math" w:hAnsi="Cambria Math" w:cs="Times New Roman"/>
            <w:szCs w:val="28"/>
          </w:rPr>
          <m:t>=0,087</m:t>
        </m:r>
      </m:oMath>
      <w:r w:rsidRPr="008D4DBE">
        <w:rPr>
          <w:rFonts w:eastAsiaTheme="minorEastAsia" w:cs="Times New Roman"/>
          <w:szCs w:val="28"/>
        </w:rPr>
        <w:t>.</w:t>
      </w:r>
    </w:p>
    <w:p w:rsidR="008D4DBE" w:rsidRPr="008D4DBE" w:rsidRDefault="008D4DBE" w:rsidP="001E2667">
      <w:pPr>
        <w:spacing w:after="200"/>
        <w:ind w:left="720" w:firstLine="0"/>
        <w:rPr>
          <w:rFonts w:cs="Times New Roman"/>
          <w:color w:val="auto"/>
          <w:szCs w:val="28"/>
        </w:rPr>
      </w:pPr>
      <w:r w:rsidRPr="008D4DBE">
        <w:rPr>
          <w:rFonts w:cs="Times New Roman"/>
          <w:color w:val="auto"/>
          <w:szCs w:val="28"/>
        </w:rPr>
        <w:t xml:space="preserve">Для дальнейших расчетов </w:t>
      </w:r>
      <m:oMath>
        <m:sSub>
          <m:sSubPr>
            <m:ctrlPr>
              <w:rPr>
                <w:rFonts w:ascii="Cambria Math" w:hAnsi="Cambria Math"/>
                <w:i/>
                <w:color w:val="auto"/>
                <w:sz w:val="22"/>
                <w:lang w:val="en-US"/>
              </w:rPr>
            </m:ctrlPr>
          </m:sSubPr>
          <m:e>
            <m:r>
              <w:rPr>
                <w:rFonts w:ascii="Cambria Math" w:hAnsi="Cambria Math"/>
                <w:color w:val="auto"/>
                <w:sz w:val="22"/>
                <w:lang w:val="en-US"/>
              </w:rPr>
              <m:t>β</m:t>
            </m:r>
          </m:e>
          <m:sub>
            <m:r>
              <w:rPr>
                <w:rFonts w:ascii="Cambria Math" w:hAnsi="Cambria Math"/>
                <w:color w:val="auto"/>
                <w:sz w:val="22"/>
              </w:rPr>
              <m:t>0</m:t>
            </m:r>
          </m:sub>
        </m:sSub>
        <m:r>
          <w:rPr>
            <w:rFonts w:ascii="Cambria Math" w:hAnsi="Cambria Math"/>
            <w:color w:val="auto"/>
            <w:sz w:val="22"/>
          </w:rPr>
          <m:t>+</m:t>
        </m:r>
        <m:sSub>
          <m:sSubPr>
            <m:ctrlPr>
              <w:rPr>
                <w:rFonts w:ascii="Cambria Math" w:hAnsi="Cambria Math"/>
                <w:i/>
                <w:color w:val="auto"/>
                <w:sz w:val="22"/>
                <w:lang w:val="en-US"/>
              </w:rPr>
            </m:ctrlPr>
          </m:sSubPr>
          <m:e>
            <m:r>
              <w:rPr>
                <w:rFonts w:ascii="Cambria Math" w:hAnsi="Cambria Math"/>
                <w:color w:val="auto"/>
                <w:sz w:val="22"/>
                <w:lang w:val="en-US"/>
              </w:rPr>
              <m:t>β</m:t>
            </m:r>
          </m:e>
          <m:sub>
            <m:r>
              <w:rPr>
                <w:rFonts w:ascii="Cambria Math" w:hAnsi="Cambria Math"/>
                <w:color w:val="auto"/>
                <w:sz w:val="22"/>
              </w:rPr>
              <m:t>1</m:t>
            </m:r>
          </m:sub>
        </m:sSub>
      </m:oMath>
      <w:r w:rsidRPr="008D4DBE">
        <w:rPr>
          <w:rFonts w:cs="Times New Roman"/>
          <w:color w:val="auto"/>
          <w:szCs w:val="28"/>
        </w:rPr>
        <w:t xml:space="preserve"> обозначается как </w:t>
      </w:r>
      <w:r w:rsidRPr="008D4DBE">
        <w:rPr>
          <w:rFonts w:cs="Times New Roman"/>
          <w:i/>
          <w:color w:val="auto"/>
          <w:szCs w:val="28"/>
          <w:lang w:val="en-US"/>
        </w:rPr>
        <w:t>t</w:t>
      </w:r>
      <w:r w:rsidRPr="008D4DBE">
        <w:rPr>
          <w:rFonts w:cs="Times New Roman"/>
          <w:color w:val="auto"/>
          <w:szCs w:val="28"/>
        </w:rPr>
        <w:t xml:space="preserve">. Тогда необходимо решить </w:t>
      </w:r>
      <w:r w:rsidR="00CB1A0F">
        <w:rPr>
          <w:rFonts w:cs="Times New Roman"/>
          <w:color w:val="auto"/>
          <w:szCs w:val="28"/>
        </w:rPr>
        <w:t xml:space="preserve">следующее </w:t>
      </w:r>
      <w:r w:rsidRPr="008D4DBE">
        <w:rPr>
          <w:rFonts w:cs="Times New Roman"/>
          <w:color w:val="auto"/>
          <w:szCs w:val="28"/>
        </w:rPr>
        <w:t>уравнение:</w:t>
      </w:r>
    </w:p>
    <w:p w:rsidR="008D4DBE" w:rsidRPr="008D4DBE" w:rsidRDefault="001B3710" w:rsidP="008D4DBE">
      <w:pPr>
        <w:rPr>
          <w:rFonts w:cs="Times New Roman"/>
          <w:color w:val="auto"/>
          <w:szCs w:val="28"/>
        </w:rPr>
      </w:pP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den>
        </m:f>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oMath>
      <w:r w:rsidR="008D4DBE" w:rsidRPr="008D4DBE">
        <w:rPr>
          <w:rFonts w:eastAsiaTheme="minorEastAsia" w:cs="Times New Roman"/>
          <w:szCs w:val="28"/>
        </w:rPr>
        <w:t xml:space="preserve"> </w:t>
      </w:r>
      <w:r w:rsidR="008D4DBE" w:rsidRPr="008D4DBE">
        <w:rPr>
          <w:rFonts w:cs="Times New Roman"/>
          <w:color w:val="auto"/>
          <w:szCs w:val="28"/>
        </w:rPr>
        <w:t>относительно</w:t>
      </w:r>
      <m:oMath>
        <m:r>
          <w:rPr>
            <w:rFonts w:ascii="Cambria Math" w:hAnsi="Cambria Math" w:cs="Times New Roman"/>
            <w:color w:val="auto"/>
            <w:szCs w:val="28"/>
          </w:rPr>
          <m:t xml:space="preserve"> </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oMath>
      <w:r w:rsidR="008D4DBE" w:rsidRPr="008D4DBE">
        <w:rPr>
          <w:rFonts w:cs="Times New Roman"/>
          <w:color w:val="auto"/>
          <w:szCs w:val="28"/>
        </w:rPr>
        <w:t>.</w:t>
      </w:r>
    </w:p>
    <w:p w:rsidR="008D4DBE" w:rsidRPr="008D4DBE" w:rsidRDefault="008D4DBE" w:rsidP="008D4DBE">
      <w:pPr>
        <w:rPr>
          <w:rFonts w:cs="Times New Roman"/>
          <w:color w:val="auto"/>
          <w:szCs w:val="28"/>
        </w:rPr>
      </w:pPr>
      <w:r w:rsidRPr="008D4DBE">
        <w:rPr>
          <w:rFonts w:cs="Times New Roman"/>
          <w:color w:val="auto"/>
          <w:szCs w:val="28"/>
        </w:rPr>
        <w:t xml:space="preserve">Из полученной </w:t>
      </w:r>
      <w:r w:rsidR="00CB1A0F">
        <w:rPr>
          <w:rFonts w:cs="Times New Roman"/>
          <w:color w:val="auto"/>
          <w:szCs w:val="28"/>
        </w:rPr>
        <w:t xml:space="preserve">ранее </w:t>
      </w:r>
      <w:r w:rsidRPr="008D4DBE">
        <w:rPr>
          <w:rFonts w:cs="Times New Roman"/>
          <w:color w:val="auto"/>
          <w:szCs w:val="28"/>
        </w:rPr>
        <w:t xml:space="preserve">формулы </w:t>
      </w:r>
      <m:oMath>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oMath>
      <w:r w:rsidRPr="008D4DBE">
        <w:rPr>
          <w:rFonts w:eastAsiaTheme="minorEastAsia" w:cs="Times New Roman"/>
          <w:szCs w:val="28"/>
        </w:rPr>
        <w:t>может быть выражено как</w:t>
      </w:r>
      <w:r w:rsidRPr="008D4DBE">
        <w:rPr>
          <w:rFonts w:cs="Times New Roman"/>
          <w:color w:val="auto"/>
          <w:szCs w:val="28"/>
        </w:rPr>
        <w:t>:</w:t>
      </w:r>
    </w:p>
    <w:p w:rsidR="008D4DBE" w:rsidRPr="008D4DBE" w:rsidRDefault="001B3710" w:rsidP="008D4DBE">
      <w:pPr>
        <w:rPr>
          <w:rFonts w:cs="Times New Roman"/>
          <w:color w:val="auto"/>
          <w:position w:val="-34"/>
          <w:szCs w:val="28"/>
        </w:rPr>
      </w:pPr>
      <m:oMath>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r>
          <w:rPr>
            <w:rFonts w:ascii="Cambria Math" w:hAnsi="Cambria Math" w:cs="Times New Roman"/>
            <w:color w:val="auto"/>
            <w:szCs w:val="28"/>
          </w:rPr>
          <m:t>=-</m:t>
        </m:r>
        <m:f>
          <m:fPr>
            <m:ctrlPr>
              <w:rPr>
                <w:rFonts w:ascii="Cambria Math" w:hAnsi="Cambria Math" w:cs="Times New Roman"/>
                <w:i/>
                <w:color w:val="auto"/>
                <w:szCs w:val="28"/>
              </w:rPr>
            </m:ctrlPr>
          </m:fPr>
          <m:num>
            <m:r>
              <w:rPr>
                <w:rFonts w:ascii="Cambria Math" w:hAnsi="Cambria Math"/>
                <w:color w:val="auto"/>
                <w:lang w:val="en-US"/>
              </w:rPr>
              <m:t>ρ</m:t>
            </m:r>
            <m:d>
              <m:dPr>
                <m:ctrlPr>
                  <w:rPr>
                    <w:rFonts w:ascii="Cambria Math" w:hAnsi="Cambria Math"/>
                    <w:i/>
                    <w:color w:val="auto"/>
                    <w:lang w:val="en-US"/>
                  </w:rPr>
                </m:ctrlPr>
              </m:dPr>
              <m:e>
                <m:r>
                  <w:rPr>
                    <w:rFonts w:ascii="Cambria Math" w:hAnsi="Cambria Math"/>
                    <w:color w:val="auto"/>
                    <w:lang w:val="en-US"/>
                  </w:rPr>
                  <m:t>x</m:t>
                </m:r>
              </m:e>
            </m:d>
          </m:num>
          <m:den>
            <m:r>
              <w:rPr>
                <w:rFonts w:ascii="Cambria Math" w:hAnsi="Cambria Math" w:cs="Times New Roman"/>
                <w:color w:val="auto"/>
                <w:szCs w:val="28"/>
              </w:rPr>
              <m:t>-1+</m:t>
            </m:r>
            <m:r>
              <w:rPr>
                <w:rFonts w:ascii="Cambria Math" w:hAnsi="Cambria Math"/>
                <w:color w:val="auto"/>
                <w:lang w:val="en-US"/>
              </w:rPr>
              <m:t>ρ</m:t>
            </m:r>
            <m:d>
              <m:dPr>
                <m:ctrlPr>
                  <w:rPr>
                    <w:rFonts w:ascii="Cambria Math" w:hAnsi="Cambria Math"/>
                    <w:i/>
                    <w:color w:val="auto"/>
                    <w:lang w:val="en-US"/>
                  </w:rPr>
                </m:ctrlPr>
              </m:dPr>
              <m:e>
                <m:r>
                  <w:rPr>
                    <w:rFonts w:ascii="Cambria Math" w:hAnsi="Cambria Math"/>
                    <w:color w:val="auto"/>
                    <w:lang w:val="en-US"/>
                  </w:rPr>
                  <m:t>x</m:t>
                </m:r>
              </m:e>
            </m:d>
          </m:den>
        </m:f>
      </m:oMath>
      <w:r w:rsidR="008D4DBE" w:rsidRPr="008D4DBE">
        <w:rPr>
          <w:rFonts w:eastAsiaTheme="minorEastAsia" w:cs="Times New Roman"/>
          <w:color w:val="auto"/>
          <w:szCs w:val="28"/>
        </w:rPr>
        <w:t>.</w:t>
      </w:r>
    </w:p>
    <w:p w:rsidR="008D4DBE" w:rsidRPr="008D4DBE" w:rsidRDefault="008D4DBE" w:rsidP="001E2667">
      <w:pPr>
        <w:spacing w:after="200"/>
        <w:ind w:left="720" w:firstLine="0"/>
        <w:rPr>
          <w:rFonts w:cs="Times New Roman"/>
          <w:color w:val="auto"/>
          <w:szCs w:val="28"/>
        </w:rPr>
      </w:pPr>
      <w:r w:rsidRPr="008D4DBE">
        <w:rPr>
          <w:rFonts w:cs="Times New Roman"/>
          <w:color w:val="auto"/>
          <w:szCs w:val="28"/>
        </w:rPr>
        <w:t xml:space="preserve">При </w:t>
      </w:r>
      <m:oMath>
        <m:r>
          <w:rPr>
            <w:rFonts w:ascii="Cambria Math" w:hAnsi="Cambria Math"/>
            <w:color w:val="auto"/>
            <w:szCs w:val="28"/>
            <w:lang w:val="en-US"/>
          </w:rPr>
          <m:t>ρ</m:t>
        </m:r>
        <m:d>
          <m:dPr>
            <m:ctrlPr>
              <w:rPr>
                <w:rFonts w:ascii="Cambria Math" w:hAnsi="Cambria Math"/>
                <w:i/>
                <w:color w:val="auto"/>
                <w:szCs w:val="28"/>
                <w:lang w:val="en-US"/>
              </w:rPr>
            </m:ctrlPr>
          </m:dPr>
          <m:e>
            <m:r>
              <w:rPr>
                <w:rFonts w:ascii="Cambria Math" w:hAnsi="Cambria Math"/>
                <w:color w:val="auto"/>
                <w:szCs w:val="28"/>
                <w:lang w:val="en-US"/>
              </w:rPr>
              <m:t>x</m:t>
            </m:r>
          </m:e>
        </m:d>
        <m:r>
          <m:rPr>
            <m:sty m:val="p"/>
          </m:rPr>
          <w:rPr>
            <w:rFonts w:ascii="Cambria Math" w:hAnsi="Cambria Math" w:cs="Times New Roman"/>
            <w:color w:val="auto"/>
            <w:szCs w:val="28"/>
          </w:rPr>
          <m:t>=0,087</m:t>
        </m:r>
        <m:r>
          <w:rPr>
            <w:rFonts w:ascii="Cambria Math" w:hAnsi="Cambria Math" w:cs="Times New Roman"/>
            <w:color w:val="auto"/>
            <w:szCs w:val="28"/>
          </w:rPr>
          <m:t>,</m:t>
        </m:r>
        <m:r>
          <m:rPr>
            <m:sty m:val="p"/>
          </m:rPr>
          <w:rPr>
            <w:rFonts w:ascii="Cambria Math" w:hAnsi="Cambria Math" w:cs="Times New Roman"/>
            <w:color w:val="auto"/>
            <w:szCs w:val="28"/>
          </w:rPr>
          <m:t xml:space="preserve"> </m:t>
        </m:r>
      </m:oMath>
      <w:r w:rsidRPr="008D4DBE">
        <w:rPr>
          <w:rFonts w:eastAsiaTheme="minorEastAsia" w:cs="Times New Roman"/>
          <w:color w:val="auto"/>
          <w:szCs w:val="28"/>
        </w:rPr>
        <w:t xml:space="preserve"> </w:t>
      </w:r>
      <m:oMath>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r>
          <m:rPr>
            <m:sty m:val="p"/>
          </m:rPr>
          <w:rPr>
            <w:rFonts w:ascii="Cambria Math" w:hAnsi="Cambria Math" w:cs="Times New Roman"/>
            <w:color w:val="auto"/>
            <w:szCs w:val="28"/>
          </w:rPr>
          <m:t>=0,095</m:t>
        </m:r>
      </m:oMath>
      <w:r w:rsidRPr="008D4DBE">
        <w:rPr>
          <w:rFonts w:cs="Times New Roman"/>
          <w:color w:val="auto"/>
          <w:szCs w:val="28"/>
        </w:rPr>
        <w:t xml:space="preserve">. </w:t>
      </w:r>
    </w:p>
    <w:p w:rsidR="008D4DBE" w:rsidRPr="008D4DBE" w:rsidRDefault="008D4DBE" w:rsidP="001E2667">
      <w:pPr>
        <w:rPr>
          <w:rFonts w:cs="Times New Roman"/>
          <w:szCs w:val="28"/>
        </w:rPr>
      </w:pPr>
      <w:r w:rsidRPr="008D4DBE">
        <w:rPr>
          <w:rFonts w:cs="Times New Roman"/>
          <w:szCs w:val="28"/>
        </w:rPr>
        <w:t xml:space="preserve">Отсюда </w:t>
      </w:r>
      <m:oMath>
        <m:r>
          <w:rPr>
            <w:rFonts w:ascii="Cambria Math" w:hAnsi="Cambria Math" w:cs="Times New Roman"/>
            <w:szCs w:val="28"/>
          </w:rPr>
          <m:t>t=</m:t>
        </m:r>
        <m:func>
          <m:funcPr>
            <m:ctrlPr>
              <w:rPr>
                <w:rFonts w:ascii="Cambria Math" w:hAnsi="Cambria Math" w:cs="Times New Roman"/>
                <w:szCs w:val="28"/>
              </w:rPr>
            </m:ctrlPr>
          </m:funcPr>
          <m:fName>
            <m:r>
              <m:rPr>
                <m:sty m:val="p"/>
              </m:rPr>
              <w:rPr>
                <w:rFonts w:ascii="Cambria Math" w:hAnsi="Cambria Math" w:cs="Times New Roman"/>
                <w:szCs w:val="28"/>
              </w:rPr>
              <m:t>ln</m:t>
            </m:r>
          </m:fName>
          <m:e>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t</m:t>
                    </m:r>
                  </m:sup>
                </m:sSup>
              </m:e>
            </m:d>
          </m:e>
        </m:func>
        <m:r>
          <w:rPr>
            <w:rFonts w:ascii="Cambria Math" w:hAnsi="Cambria Math" w:cs="Times New Roman"/>
            <w:szCs w:val="28"/>
          </w:rPr>
          <m:t>=</m:t>
        </m:r>
        <m:func>
          <m:funcPr>
            <m:ctrlPr>
              <w:rPr>
                <w:rFonts w:ascii="Cambria Math" w:hAnsi="Cambria Math" w:cs="Times New Roman"/>
                <w:szCs w:val="28"/>
              </w:rPr>
            </m:ctrlPr>
          </m:funcPr>
          <m:fName>
            <m:r>
              <m:rPr>
                <m:sty m:val="p"/>
              </m:rPr>
              <w:rPr>
                <w:rFonts w:ascii="Cambria Math" w:hAnsi="Cambria Math" w:cs="Times New Roman"/>
                <w:szCs w:val="28"/>
              </w:rPr>
              <m:t>ln</m:t>
            </m:r>
          </m:fName>
          <m:e>
            <m:d>
              <m:dPr>
                <m:ctrlPr>
                  <w:rPr>
                    <w:rFonts w:ascii="Cambria Math" w:hAnsi="Cambria Math" w:cs="Times New Roman"/>
                    <w:i/>
                    <w:szCs w:val="28"/>
                  </w:rPr>
                </m:ctrlPr>
              </m:dPr>
              <m:e>
                <m:r>
                  <w:rPr>
                    <w:rFonts w:ascii="Cambria Math" w:hAnsi="Cambria Math" w:cs="Times New Roman"/>
                    <w:szCs w:val="28"/>
                  </w:rPr>
                  <m:t>0,095</m:t>
                </m:r>
              </m:e>
            </m:d>
          </m:e>
        </m:func>
        <m:r>
          <w:rPr>
            <w:rFonts w:ascii="Cambria Math" w:hAnsi="Cambria Math" w:cs="Times New Roman"/>
            <w:szCs w:val="28"/>
          </w:rPr>
          <m:t>=-2,35</m:t>
        </m:r>
      </m:oMath>
      <w:r w:rsidRPr="008D4DBE">
        <w:rPr>
          <w:rFonts w:cs="Times New Roman"/>
          <w:szCs w:val="28"/>
        </w:rPr>
        <w:t>.</w:t>
      </w:r>
    </w:p>
    <w:p w:rsidR="008D4DBE" w:rsidRPr="008D4DBE" w:rsidRDefault="008D4DBE" w:rsidP="008D4DBE">
      <w:pPr>
        <w:rPr>
          <w:rFonts w:eastAsiaTheme="minorEastAsia" w:cs="Times New Roman"/>
          <w:szCs w:val="28"/>
        </w:rPr>
      </w:pPr>
      <w:r w:rsidRPr="008D4DBE">
        <w:rPr>
          <w:rFonts w:cs="Times New Roman"/>
          <w:szCs w:val="28"/>
        </w:rPr>
        <w:t xml:space="preserve">Так как </w:t>
      </w:r>
      <m:oMath>
        <m:r>
          <w:rPr>
            <w:rFonts w:ascii="Cambria Math" w:hAnsi="Cambria Math" w:cs="Times New Roman"/>
            <w:szCs w:val="28"/>
          </w:rPr>
          <m:t>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=-2,35</m:t>
        </m:r>
      </m:oMath>
      <w:r w:rsidRPr="008D4DBE">
        <w:rPr>
          <w:rFonts w:eastAsiaTheme="minorEastAsia" w:cs="Times New Roman"/>
          <w:color w:val="auto"/>
        </w:rPr>
        <w:t xml:space="preserve">;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=-0,748,</m:t>
        </m:r>
      </m:oMath>
      <w:r w:rsidRPr="008D4DBE">
        <w:rPr>
          <w:rFonts w:eastAsiaTheme="minorEastAsia" w:cs="Times New Roman"/>
          <w:color w:val="auto"/>
        </w:rPr>
        <w:t xml:space="preserve">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eastAsiaTheme="minorEastAsia" w:hAnsi="Cambria Math" w:cs="Times New Roman"/>
            <w:color w:val="auto"/>
          </w:rPr>
          <m:t>=</m:t>
        </m:r>
        <m:r>
          <w:rPr>
            <w:rFonts w:ascii="Cambria Math" w:eastAsiaTheme="minorEastAsia" w:hAnsi="Cambria Math" w:cs="Times New Roman"/>
            <w:color w:val="auto"/>
            <w:lang w:val="en-US"/>
          </w:rPr>
          <m:t>t</m:t>
        </m:r>
        <m:r>
          <w:rPr>
            <w:rFonts w:ascii="Cambria Math" w:eastAsiaTheme="minorEastAsia" w:hAnsi="Cambria Math" w:cs="Times New Roman"/>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m:t>
        </m:r>
        <m:r>
          <m:rPr>
            <m:sty m:val="p"/>
          </m:rPr>
          <w:rPr>
            <w:rFonts w:ascii="Cambria Math" w:hAnsi="Cambria Math" w:cs="Times New Roman"/>
            <w:szCs w:val="28"/>
          </w:rPr>
          <m:t xml:space="preserve">- 2,35 + +0,748=-1,602 </m:t>
        </m:r>
      </m:oMath>
      <w:r w:rsidRPr="008D4DBE">
        <w:rPr>
          <w:rFonts w:eastAsiaTheme="minorEastAsia" w:cs="Times New Roman"/>
          <w:szCs w:val="28"/>
        </w:rPr>
        <w:t xml:space="preserve">. </w:t>
      </w:r>
    </w:p>
    <w:p w:rsidR="008D4DBE" w:rsidRPr="008D4DBE" w:rsidRDefault="008D4DBE" w:rsidP="008D4DBE">
      <w:pPr>
        <w:rPr>
          <w:rFonts w:eastAsiaTheme="minorEastAsia" w:cs="Times New Roman"/>
          <w:szCs w:val="28"/>
        </w:rPr>
      </w:pPr>
      <w:r w:rsidRPr="008D4DBE">
        <w:rPr>
          <w:rFonts w:eastAsiaTheme="minorEastAsia" w:cs="Times New Roman"/>
          <w:szCs w:val="28"/>
        </w:rPr>
        <w:t>Вероятность того, что клиент, использовавший голосовую почту (</w:t>
      </w:r>
      <w:r w:rsidRPr="008D4DBE">
        <w:rPr>
          <w:rFonts w:eastAsiaTheme="minorEastAsia" w:cs="Times New Roman"/>
          <w:i/>
          <w:szCs w:val="28"/>
        </w:rPr>
        <w:t>х</w:t>
      </w:r>
      <w:r w:rsidRPr="008D4DBE">
        <w:rPr>
          <w:rFonts w:eastAsiaTheme="minorEastAsia" w:cs="Times New Roman"/>
          <w:szCs w:val="28"/>
        </w:rPr>
        <w:t xml:space="preserve"> = 1), откажется от услуг компании</w:t>
      </w:r>
      <w:r w:rsidR="00CB1A0F">
        <w:rPr>
          <w:rFonts w:eastAsiaTheme="minorEastAsia" w:cs="Times New Roman"/>
          <w:szCs w:val="28"/>
        </w:rPr>
        <w:t>,</w:t>
      </w:r>
      <w:r w:rsidRPr="008D4DBE">
        <w:rPr>
          <w:rFonts w:eastAsiaTheme="minorEastAsia" w:cs="Times New Roman"/>
          <w:szCs w:val="28"/>
        </w:rPr>
        <w:t xml:space="preserve"> находится по формуле:</w:t>
      </w:r>
    </w:p>
    <w:p w:rsidR="008D4DBE" w:rsidRPr="008D4DBE" w:rsidRDefault="008D4DBE" w:rsidP="008D4DBE">
      <w:pPr>
        <w:rPr>
          <w:rFonts w:eastAsiaTheme="minorEastAsia"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den>
        </m:f>
      </m:oMath>
      <w:r w:rsidRPr="008D4DBE">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szCs w:val="28"/>
        </w:rPr>
        <w:t>Она будет равна:</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m:rPr>
                    <m:sty m:val="p"/>
                  </m:rPr>
                  <w:rPr>
                    <w:rFonts w:ascii="Cambria Math" w:hAnsi="Cambria Math" w:cs="Times New Roman"/>
                    <w:szCs w:val="28"/>
                  </w:rPr>
                  <m:t>-1,602</m:t>
                </m:r>
                <m:r>
                  <w:rPr>
                    <w:rFonts w:ascii="Cambria Math" w:hAnsi="Cambria Math"/>
                    <w:color w:val="auto"/>
                  </w:rPr>
                  <m:t>-0,748∙1</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m:rPr>
                    <m:sty m:val="p"/>
                  </m:rPr>
                  <w:rPr>
                    <w:rFonts w:ascii="Cambria Math" w:hAnsi="Cambria Math" w:cs="Times New Roman"/>
                    <w:szCs w:val="28"/>
                  </w:rPr>
                  <m:t>-1,602</m:t>
                </m:r>
                <m:r>
                  <w:rPr>
                    <w:rFonts w:ascii="Cambria Math" w:hAnsi="Cambria Math"/>
                    <w:color w:val="auto"/>
                  </w:rPr>
                  <m:t>-0,748∙1</m:t>
                </m:r>
              </m:sup>
            </m:sSup>
          </m:den>
        </m:f>
        <m:r>
          <w:rPr>
            <w:rFonts w:ascii="Cambria Math" w:hAnsi="Cambria Math" w:cs="Times New Roman"/>
            <w:szCs w:val="28"/>
          </w:rPr>
          <m:t>=0,087</m:t>
        </m:r>
      </m:oMath>
      <w:r w:rsidRPr="008D4DBE">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szCs w:val="28"/>
        </w:rPr>
        <w:lastRenderedPageBreak/>
        <w:t xml:space="preserve">  Вероятность того, что клиент, не  использовавший голосовую почту (</w:t>
      </w:r>
      <w:r w:rsidRPr="008D4DBE">
        <w:rPr>
          <w:rFonts w:eastAsiaTheme="minorEastAsia" w:cs="Times New Roman"/>
          <w:i/>
          <w:szCs w:val="28"/>
        </w:rPr>
        <w:t>х</w:t>
      </w:r>
      <w:r w:rsidRPr="008D4DBE">
        <w:rPr>
          <w:rFonts w:eastAsiaTheme="minorEastAsia" w:cs="Times New Roman"/>
          <w:szCs w:val="28"/>
        </w:rPr>
        <w:t xml:space="preserve"> = 0), откажется от услуг компании</w:t>
      </w:r>
      <w:r w:rsidR="00CB1A0F">
        <w:rPr>
          <w:rFonts w:eastAsiaTheme="minorEastAsia" w:cs="Times New Roman"/>
          <w:szCs w:val="28"/>
        </w:rPr>
        <w:t>,</w:t>
      </w:r>
      <w:r w:rsidRPr="008D4DBE">
        <w:rPr>
          <w:rFonts w:eastAsiaTheme="minorEastAsia" w:cs="Times New Roman"/>
          <w:szCs w:val="28"/>
        </w:rPr>
        <w:t xml:space="preserve"> находится по формуле:</w:t>
      </w:r>
    </w:p>
    <w:p w:rsidR="008D4DBE" w:rsidRPr="008D4DBE" w:rsidRDefault="008D4DBE" w:rsidP="008D4DBE">
      <w:pPr>
        <w:rPr>
          <w:rFonts w:eastAsiaTheme="minorEastAsia"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lang w:val="en-US"/>
                  </w:rPr>
                  <m:t>x</m:t>
                </m:r>
              </m:sup>
            </m:sSup>
          </m:den>
        </m:f>
      </m:oMath>
      <w:r w:rsidRPr="008D4DBE">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szCs w:val="28"/>
        </w:rPr>
        <w:t>Она будет равна:</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m:rPr>
                    <m:sty m:val="p"/>
                  </m:rPr>
                  <w:rPr>
                    <w:rFonts w:ascii="Cambria Math" w:hAnsi="Cambria Math" w:cs="Times New Roman"/>
                    <w:szCs w:val="28"/>
                  </w:rPr>
                  <m:t>-1,602</m:t>
                </m:r>
                <m:r>
                  <w:rPr>
                    <w:rFonts w:ascii="Cambria Math" w:hAnsi="Cambria Math"/>
                    <w:color w:val="auto"/>
                  </w:rPr>
                  <m:t>-0,748∙0</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m:rPr>
                    <m:sty m:val="p"/>
                  </m:rPr>
                  <w:rPr>
                    <w:rFonts w:ascii="Cambria Math" w:hAnsi="Cambria Math" w:cs="Times New Roman"/>
                    <w:szCs w:val="28"/>
                  </w:rPr>
                  <m:t>-1,602</m:t>
                </m:r>
                <m:r>
                  <w:rPr>
                    <w:rFonts w:ascii="Cambria Math" w:hAnsi="Cambria Math"/>
                    <w:color w:val="auto"/>
                  </w:rPr>
                  <m:t>-0,748∙0</m:t>
                </m:r>
              </m:sup>
            </m:sSup>
          </m:den>
        </m:f>
        <m:r>
          <w:rPr>
            <w:rFonts w:ascii="Cambria Math" w:hAnsi="Cambria Math" w:cs="Times New Roman"/>
            <w:szCs w:val="28"/>
          </w:rPr>
          <m:t>=0,167</m:t>
        </m:r>
      </m:oMath>
      <w:r w:rsidRPr="008D4DBE">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color w:val="auto"/>
        </w:rPr>
        <w:t xml:space="preserve">Таким образом, автор дипломной работы нашел коэффициенты логистической регрессии методом оценки шансом для дихотомической входной переменной «Голосовая почта»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color w:val="auto"/>
        </w:rPr>
        <w:t xml:space="preserve"> и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eastAsiaTheme="minorEastAsia" w:cs="Times New Roman"/>
          <w:color w:val="auto"/>
        </w:rPr>
        <w:t>, равные (-1,602) и (-0,748) соответственно. Также он определил вероятность того, что клиент, использовавший голосовую почту, откажется от услуг компании, равную 0,087</w:t>
      </w:r>
      <w:r w:rsidR="00F91D06">
        <w:rPr>
          <w:rFonts w:eastAsiaTheme="minorEastAsia" w:cs="Times New Roman"/>
          <w:color w:val="auto"/>
        </w:rPr>
        <w:t>,</w:t>
      </w:r>
      <w:r w:rsidRPr="008D4DBE">
        <w:rPr>
          <w:rFonts w:eastAsiaTheme="minorEastAsia" w:cs="Times New Roman"/>
          <w:color w:val="auto"/>
        </w:rPr>
        <w:t xml:space="preserve"> и </w:t>
      </w:r>
      <w:r w:rsidRPr="008D4DBE">
        <w:rPr>
          <w:rFonts w:eastAsiaTheme="minorEastAsia" w:cs="Times New Roman"/>
          <w:szCs w:val="28"/>
        </w:rPr>
        <w:t>вероятность того, что клиент, не  использовавший голосовую почту, откажется от услуг компании, равную 0,167.</w:t>
      </w:r>
    </w:p>
    <w:p w:rsidR="008D4DBE" w:rsidRPr="008D4DBE" w:rsidRDefault="008D4DBE" w:rsidP="008D4DBE">
      <w:pPr>
        <w:rPr>
          <w:rFonts w:eastAsiaTheme="minorEastAsia" w:cs="Times New Roman"/>
          <w:szCs w:val="28"/>
        </w:rPr>
      </w:pPr>
      <w:r w:rsidRPr="008D4DBE">
        <w:rPr>
          <w:rFonts w:eastAsiaTheme="minorEastAsia" w:cs="Times New Roman"/>
          <w:szCs w:val="28"/>
        </w:rPr>
        <w:t>Отметим, что значения коэффициентов логистической регрессии были получены аналитическим методом, не прибегая к численному итерационному решению.</w:t>
      </w:r>
    </w:p>
    <w:p w:rsidR="008D4DBE" w:rsidRPr="00C90CA3" w:rsidRDefault="008D4DBE" w:rsidP="008D4DBE">
      <w:pPr>
        <w:rPr>
          <w:rFonts w:eastAsiaTheme="minorEastAsia" w:cs="Times New Roman"/>
          <w:szCs w:val="28"/>
        </w:rPr>
      </w:pPr>
    </w:p>
    <w:p w:rsidR="00CB6198" w:rsidRPr="00C90CA3" w:rsidRDefault="00CB6198" w:rsidP="008D4DBE">
      <w:pPr>
        <w:rPr>
          <w:rFonts w:eastAsiaTheme="minorEastAsia" w:cs="Times New Roman"/>
          <w:szCs w:val="28"/>
        </w:rPr>
      </w:pPr>
    </w:p>
    <w:p w:rsidR="008D4DBE" w:rsidRPr="008D4DBE" w:rsidRDefault="008D4DBE" w:rsidP="00CB6198">
      <w:pPr>
        <w:pStyle w:val="3"/>
        <w:rPr>
          <w:rFonts w:eastAsiaTheme="majorEastAsia"/>
        </w:rPr>
      </w:pPr>
      <w:bookmarkStart w:id="67" w:name="_Toc357902478"/>
      <w:bookmarkStart w:id="68" w:name="_Toc358000272"/>
      <w:bookmarkStart w:id="69" w:name="_Toc358001601"/>
      <w:r w:rsidRPr="008D4DBE">
        <w:rPr>
          <w:rFonts w:eastAsiaTheme="majorEastAsia"/>
        </w:rPr>
        <w:t xml:space="preserve">3.3.2 </w:t>
      </w:r>
      <w:r w:rsidR="00077C4C">
        <w:rPr>
          <w:rFonts w:eastAsiaTheme="majorEastAsia"/>
        </w:rPr>
        <w:t>Разработка метода р</w:t>
      </w:r>
      <w:r w:rsidRPr="008D4DBE">
        <w:rPr>
          <w:rFonts w:eastAsiaTheme="majorEastAsia"/>
        </w:rPr>
        <w:t>асчет</w:t>
      </w:r>
      <w:r w:rsidR="00077C4C">
        <w:rPr>
          <w:rFonts w:eastAsiaTheme="majorEastAsia"/>
        </w:rPr>
        <w:t>а</w:t>
      </w:r>
      <w:r w:rsidRPr="008D4DBE">
        <w:rPr>
          <w:rFonts w:eastAsiaTheme="majorEastAsia"/>
        </w:rPr>
        <w:t xml:space="preserve"> параметров логистической регрессии на основе оценки шансов   для полихотомической (категориальной) входной переменной</w:t>
      </w:r>
      <w:bookmarkEnd w:id="67"/>
      <w:bookmarkEnd w:id="68"/>
      <w:bookmarkEnd w:id="69"/>
    </w:p>
    <w:p w:rsidR="008D4DBE" w:rsidRPr="008D4DBE" w:rsidRDefault="008D4DBE" w:rsidP="008D4DBE">
      <w:pPr>
        <w:rPr>
          <w:color w:val="auto"/>
        </w:rPr>
      </w:pPr>
    </w:p>
    <w:p w:rsidR="008D4DBE" w:rsidRPr="008D4DBE" w:rsidRDefault="008D4DBE" w:rsidP="004E0A2D">
      <w:pPr>
        <w:rPr>
          <w:rFonts w:cs="Times New Roman"/>
          <w:szCs w:val="28"/>
        </w:rPr>
      </w:pPr>
      <w:r w:rsidRPr="008D4DBE">
        <w:rPr>
          <w:rFonts w:eastAsiaTheme="minorEastAsia" w:cs="Times New Roman"/>
          <w:color w:val="auto"/>
        </w:rPr>
        <w:t>В дипломной работе рассматривается влияние полихотомической входной переменной «Количество обращений в сервисную службу» на дихотомическую выходную переменную «Уход»</w:t>
      </w:r>
      <w:r w:rsidR="00F91D06">
        <w:rPr>
          <w:rFonts w:eastAsiaTheme="minorEastAsia" w:cs="Times New Roman"/>
          <w:color w:val="auto"/>
        </w:rPr>
        <w:t xml:space="preserve"> клиента</w:t>
      </w:r>
      <w:r w:rsidRPr="008D4DBE">
        <w:rPr>
          <w:rFonts w:eastAsiaTheme="minorEastAsia" w:cs="Times New Roman"/>
          <w:color w:val="auto"/>
        </w:rPr>
        <w:t xml:space="preserve">. </w:t>
      </w:r>
      <w:r w:rsidRPr="008D4DBE">
        <w:rPr>
          <w:rFonts w:cs="Times New Roman"/>
          <w:szCs w:val="28"/>
        </w:rPr>
        <w:t>Положительным исходом будет считаться уход клиента (</w:t>
      </w:r>
      <w:r w:rsidRPr="008D4DBE">
        <w:rPr>
          <w:rFonts w:cs="Times New Roman"/>
          <w:i/>
          <w:szCs w:val="28"/>
        </w:rPr>
        <w:t>y</w:t>
      </w:r>
      <w:r w:rsidRPr="008D4DBE">
        <w:rPr>
          <w:rFonts w:cs="Times New Roman"/>
          <w:szCs w:val="28"/>
        </w:rPr>
        <w:t xml:space="preserve"> = 1). Отрицательным исходом будет случай, когда клиент продолжил пользоваться услугами компании (</w:t>
      </w:r>
      <w:r w:rsidRPr="008D4DBE">
        <w:rPr>
          <w:rFonts w:cs="Times New Roman"/>
          <w:i/>
          <w:szCs w:val="28"/>
        </w:rPr>
        <w:t>y</w:t>
      </w:r>
      <w:r w:rsidRPr="008D4DBE">
        <w:rPr>
          <w:rFonts w:cs="Times New Roman"/>
          <w:szCs w:val="28"/>
        </w:rPr>
        <w:t xml:space="preserve"> = 0).</w:t>
      </w:r>
    </w:p>
    <w:p w:rsidR="008D4DBE" w:rsidRPr="008D4DBE" w:rsidRDefault="008D4DBE" w:rsidP="004E0A2D">
      <w:pPr>
        <w:rPr>
          <w:rFonts w:eastAsiaTheme="minorEastAsia" w:cs="Times New Roman"/>
          <w:color w:val="auto"/>
        </w:rPr>
      </w:pPr>
      <w:r w:rsidRPr="008D4DBE">
        <w:rPr>
          <w:rFonts w:cs="Times New Roman"/>
          <w:szCs w:val="28"/>
        </w:rPr>
        <w:t xml:space="preserve"> </w:t>
      </w:r>
      <w:r w:rsidRPr="008D4DBE">
        <w:rPr>
          <w:rFonts w:eastAsiaTheme="minorEastAsia" w:cs="Times New Roman"/>
          <w:color w:val="auto"/>
        </w:rPr>
        <w:t xml:space="preserve">Полихотомическая входная переменная является дискретной. Значения полихотомической входной переменной можно разделить на интервалы и </w:t>
      </w:r>
      <w:r w:rsidRPr="008D4DBE">
        <w:rPr>
          <w:rFonts w:eastAsiaTheme="minorEastAsia" w:cs="Times New Roman"/>
          <w:color w:val="auto"/>
        </w:rPr>
        <w:lastRenderedPageBreak/>
        <w:t xml:space="preserve">присвоить полученным интервалам категории: «низкое», «среднее» и «высокое». Назовем такую операцию квантованием. </w:t>
      </w:r>
    </w:p>
    <w:p w:rsidR="008D4DBE" w:rsidRPr="008D4DBE" w:rsidRDefault="008D4DBE" w:rsidP="004E0A2D">
      <w:pPr>
        <w:rPr>
          <w:rFonts w:eastAsiaTheme="minorEastAsia" w:cs="Times New Roman"/>
          <w:color w:val="auto"/>
        </w:rPr>
      </w:pPr>
      <w:r w:rsidRPr="008D4DBE">
        <w:rPr>
          <w:rFonts w:eastAsiaTheme="minorEastAsia" w:cs="Times New Roman"/>
          <w:color w:val="auto"/>
        </w:rPr>
        <w:t xml:space="preserve">Квантованию подлежит переменная «Количество обращений в сервисную службу», свидетельствующая о числе возникших у клиентов абонентской базы проблем. Предполагается, что чем чаще клиент обращался в сервисную службу, тем больше у него проблем, следовательно, у него больше причин отказаться от услуг компании, а значит вероятность ухода клиента больше. </w:t>
      </w:r>
    </w:p>
    <w:p w:rsidR="008D4DBE" w:rsidRPr="008D4DBE" w:rsidRDefault="008D4DBE" w:rsidP="004E0A2D">
      <w:pPr>
        <w:rPr>
          <w:rFonts w:eastAsiaTheme="minorEastAsia" w:cs="Times New Roman"/>
          <w:color w:val="auto"/>
        </w:rPr>
      </w:pPr>
      <w:r w:rsidRPr="008D4DBE">
        <w:rPr>
          <w:rFonts w:eastAsiaTheme="minorEastAsia" w:cs="Times New Roman"/>
          <w:color w:val="auto"/>
        </w:rPr>
        <w:t>Данные о текучести абонентской базы приведены в таблице 3. Эти данные необходимо проанализировать на наличие связи между числом обращений клиент</w:t>
      </w:r>
      <w:r w:rsidR="009763A9">
        <w:rPr>
          <w:rFonts w:eastAsiaTheme="minorEastAsia" w:cs="Times New Roman"/>
          <w:color w:val="auto"/>
        </w:rPr>
        <w:t>а</w:t>
      </w:r>
      <w:r w:rsidRPr="008D4DBE">
        <w:rPr>
          <w:rFonts w:eastAsiaTheme="minorEastAsia" w:cs="Times New Roman"/>
          <w:color w:val="auto"/>
        </w:rPr>
        <w:t xml:space="preserve"> в сервисную службу и вероятностью ухода клиента из компании. </w:t>
      </w:r>
    </w:p>
    <w:p w:rsidR="008D4DBE" w:rsidRPr="008D4DBE" w:rsidRDefault="008D4DBE" w:rsidP="004E0A2D">
      <w:pPr>
        <w:rPr>
          <w:rFonts w:eastAsiaTheme="minorEastAsia" w:cs="Times New Roman"/>
          <w:color w:val="auto"/>
        </w:rPr>
      </w:pPr>
      <w:r w:rsidRPr="008D4DBE">
        <w:rPr>
          <w:rFonts w:eastAsiaTheme="minorEastAsia" w:cs="Times New Roman"/>
          <w:color w:val="auto"/>
        </w:rPr>
        <w:t>Для последующих расчетов необходимо ввести понятие «фиктивная (вспомогательная) переменная (</w:t>
      </w:r>
      <w:r w:rsidRPr="008D4DBE">
        <w:rPr>
          <w:rFonts w:eastAsiaTheme="minorEastAsia" w:cs="Times New Roman"/>
          <w:color w:val="auto"/>
          <w:lang w:val="en-US"/>
        </w:rPr>
        <w:t>CSC</w:t>
      </w:r>
      <w:r w:rsidRPr="008D4DBE">
        <w:rPr>
          <w:rFonts w:eastAsiaTheme="minorEastAsia" w:cs="Times New Roman"/>
          <w:color w:val="auto"/>
        </w:rPr>
        <w:t xml:space="preserve">)». Фиктивная переменная указывает на количество обращений клиентов в абонентскую сервисную службу. В зависимости от числа обращений клиентов в сервисную службу фиктивной переменной экспертом предметной области присваивается соответствующая категория. </w:t>
      </w:r>
    </w:p>
    <w:p w:rsidR="008D4DBE" w:rsidRPr="008D4DBE" w:rsidRDefault="008D4DBE" w:rsidP="004E0A2D">
      <w:pPr>
        <w:rPr>
          <w:rFonts w:eastAsiaTheme="minorEastAsia" w:cs="Times New Roman"/>
          <w:color w:val="auto"/>
        </w:rPr>
      </w:pPr>
      <w:r w:rsidRPr="008D4DBE">
        <w:rPr>
          <w:rFonts w:eastAsiaTheme="minorEastAsia" w:cs="Times New Roman"/>
          <w:color w:val="auto"/>
        </w:rPr>
        <w:t>Для данной выборки, как видно из таблицы 5, числу обращений клиентов в сервисную службу</w:t>
      </w:r>
      <w:r w:rsidR="00F91D06">
        <w:rPr>
          <w:rFonts w:eastAsiaTheme="minorEastAsia" w:cs="Times New Roman"/>
          <w:color w:val="auto"/>
        </w:rPr>
        <w:t>,</w:t>
      </w:r>
      <w:r w:rsidRPr="008D4DBE">
        <w:rPr>
          <w:rFonts w:eastAsiaTheme="minorEastAsia" w:cs="Times New Roman"/>
          <w:color w:val="auto"/>
        </w:rPr>
        <w:t xml:space="preserve"> равному</w:t>
      </w:r>
      <w:r w:rsidR="0037216B">
        <w:rPr>
          <w:rFonts w:eastAsiaTheme="minorEastAsia" w:cs="Times New Roman"/>
          <w:color w:val="auto"/>
        </w:rPr>
        <w:t xml:space="preserve"> 1</w:t>
      </w:r>
      <w:r w:rsidR="00F91D06">
        <w:rPr>
          <w:rFonts w:eastAsiaTheme="minorEastAsia" w:cs="Times New Roman"/>
          <w:color w:val="auto"/>
        </w:rPr>
        <w:t>,</w:t>
      </w:r>
      <w:r w:rsidRPr="008D4DBE">
        <w:rPr>
          <w:rFonts w:eastAsiaTheme="minorEastAsia" w:cs="Times New Roman"/>
          <w:color w:val="auto"/>
        </w:rPr>
        <w:t xml:space="preserve"> либо отсутствию обращений</w:t>
      </w:r>
      <w:r w:rsidR="00F91D06">
        <w:rPr>
          <w:rFonts w:eastAsiaTheme="minorEastAsia" w:cs="Times New Roman"/>
          <w:color w:val="auto"/>
        </w:rPr>
        <w:t>,</w:t>
      </w:r>
      <w:r w:rsidRPr="008D4DBE">
        <w:rPr>
          <w:rFonts w:eastAsiaTheme="minorEastAsia" w:cs="Times New Roman"/>
          <w:color w:val="auto"/>
        </w:rPr>
        <w:t xml:space="preserve"> присваивается категория «низкое». Этой категории соответствуют значения фиктивных входных  переменных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s="Times New Roman"/>
            <w:szCs w:val="28"/>
          </w:rPr>
          <m:t>=0</m:t>
        </m:r>
      </m:oMath>
      <w:r w:rsidRPr="008D4DBE">
        <w:rPr>
          <w:rFonts w:eastAsiaTheme="minorEastAsia" w:cs="Times New Roman"/>
          <w:color w:val="auto"/>
        </w:rPr>
        <w:t xml:space="preserve">,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hAnsi="Cambria Math" w:cs="Times New Roman"/>
            <w:szCs w:val="28"/>
          </w:rPr>
          <m:t>=0</m:t>
        </m:r>
      </m:oMath>
      <w:r w:rsidRPr="008D4DBE">
        <w:rPr>
          <w:rFonts w:eastAsiaTheme="minorEastAsia" w:cs="Times New Roman"/>
          <w:color w:val="auto"/>
        </w:rPr>
        <w:t xml:space="preserve">. Числу обращений, равному </w:t>
      </w:r>
      <w:r w:rsidR="0037216B">
        <w:rPr>
          <w:rFonts w:eastAsiaTheme="minorEastAsia" w:cs="Times New Roman"/>
          <w:color w:val="auto"/>
        </w:rPr>
        <w:t xml:space="preserve">2 </w:t>
      </w:r>
      <w:r w:rsidRPr="008D4DBE">
        <w:rPr>
          <w:rFonts w:eastAsiaTheme="minorEastAsia" w:cs="Times New Roman"/>
          <w:color w:val="auto"/>
        </w:rPr>
        <w:t>и</w:t>
      </w:r>
      <w:r w:rsidR="0037216B">
        <w:rPr>
          <w:rFonts w:eastAsiaTheme="minorEastAsia" w:cs="Times New Roman"/>
          <w:color w:val="auto"/>
        </w:rPr>
        <w:t xml:space="preserve"> 3</w:t>
      </w:r>
      <w:r w:rsidR="00F91D06">
        <w:rPr>
          <w:rFonts w:eastAsiaTheme="minorEastAsia" w:cs="Times New Roman"/>
          <w:color w:val="auto"/>
        </w:rPr>
        <w:t>,</w:t>
      </w:r>
      <w:r w:rsidRPr="008D4DBE">
        <w:rPr>
          <w:rFonts w:eastAsiaTheme="minorEastAsia" w:cs="Times New Roman"/>
          <w:color w:val="auto"/>
        </w:rPr>
        <w:t xml:space="preserve"> присваивается категория «среднее». Этой категории соответствуют следующие значения фиктивных переменных: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s="Times New Roman"/>
            <w:szCs w:val="28"/>
          </w:rPr>
          <m:t>=1</m:t>
        </m:r>
      </m:oMath>
      <w:r w:rsidRPr="008D4DBE">
        <w:rPr>
          <w:rFonts w:eastAsiaTheme="minorEastAsia" w:cs="Times New Roman"/>
          <w:color w:val="auto"/>
        </w:rPr>
        <w:t xml:space="preserve">,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hAnsi="Cambria Math" w:cs="Times New Roman"/>
            <w:szCs w:val="28"/>
          </w:rPr>
          <m:t>=0</m:t>
        </m:r>
      </m:oMath>
      <w:r w:rsidRPr="008D4DBE">
        <w:rPr>
          <w:rFonts w:eastAsiaTheme="minorEastAsia" w:cs="Times New Roman"/>
          <w:color w:val="auto"/>
        </w:rPr>
        <w:t xml:space="preserve">. Категории «высокое» соответствует диапазон обращений клиентов в сервисную службу от </w:t>
      </w:r>
      <w:r w:rsidR="0037216B">
        <w:rPr>
          <w:rFonts w:eastAsiaTheme="minorEastAsia" w:cs="Times New Roman"/>
          <w:color w:val="auto"/>
        </w:rPr>
        <w:t xml:space="preserve">4 </w:t>
      </w:r>
      <w:r w:rsidRPr="008D4DBE">
        <w:rPr>
          <w:rFonts w:eastAsiaTheme="minorEastAsia" w:cs="Times New Roman"/>
          <w:color w:val="auto"/>
        </w:rPr>
        <w:t xml:space="preserve">и более. Значения фиктивных переменных этой категории </w:t>
      </w:r>
      <w:r w:rsidR="000A5DDD">
        <w:rPr>
          <w:rFonts w:eastAsiaTheme="minorEastAsia" w:cs="Times New Roman"/>
          <w:color w:val="auto"/>
        </w:rPr>
        <w:t xml:space="preserve">клиентов </w:t>
      </w:r>
      <w:r w:rsidRPr="008D4DBE">
        <w:rPr>
          <w:rFonts w:eastAsiaTheme="minorEastAsia" w:cs="Times New Roman"/>
          <w:color w:val="auto"/>
        </w:rPr>
        <w:t>будут равны</w:t>
      </w:r>
      <w:r w:rsidR="0037216B">
        <w:rPr>
          <w:rFonts w:eastAsiaTheme="minorEastAsia" w:cs="Times New Roman"/>
          <w:color w:val="auto"/>
        </w:rPr>
        <w:t xml:space="preserve"> 1</w:t>
      </w:r>
      <w:r w:rsidRPr="008D4DBE">
        <w:rPr>
          <w:rFonts w:eastAsiaTheme="minorEastAsia" w:cs="Times New Roman"/>
          <w:color w:val="auto"/>
        </w:rPr>
        <w:t xml:space="preserve">. </w:t>
      </w:r>
    </w:p>
    <w:p w:rsidR="004E0A2D" w:rsidRDefault="008D4DBE" w:rsidP="00570DA8">
      <w:pPr>
        <w:rPr>
          <w:rFonts w:cs="Times New Roman"/>
          <w:szCs w:val="28"/>
        </w:rPr>
      </w:pPr>
      <w:r w:rsidRPr="008D4DBE">
        <w:rPr>
          <w:rFonts w:cs="Times New Roman"/>
          <w:szCs w:val="28"/>
        </w:rPr>
        <w:t xml:space="preserve">Следует найти коэффициенты логистической регрессии методом оценки шансов для полихотомической входной переменной «Количество обращений в сервисную службу» и определить вероятности отказа </w:t>
      </w:r>
      <w:r w:rsidR="00A26FF8">
        <w:rPr>
          <w:rFonts w:cs="Times New Roman"/>
          <w:szCs w:val="28"/>
        </w:rPr>
        <w:t xml:space="preserve">различных </w:t>
      </w:r>
      <w:r w:rsidRPr="008D4DBE">
        <w:rPr>
          <w:rFonts w:cs="Times New Roman"/>
          <w:szCs w:val="28"/>
        </w:rPr>
        <w:t>категорий клиентов от услуг компании в зависимости от того, насколько часто они обращались в сервисную службу.</w:t>
      </w:r>
      <w:r w:rsidR="004E0A2D">
        <w:rPr>
          <w:rFonts w:cs="Times New Roman"/>
          <w:szCs w:val="28"/>
        </w:rPr>
        <w:br w:type="page"/>
      </w:r>
    </w:p>
    <w:p w:rsidR="008D4DBE" w:rsidRPr="008D4DBE" w:rsidRDefault="008D4DBE" w:rsidP="008D4DBE">
      <w:pPr>
        <w:jc w:val="right"/>
        <w:rPr>
          <w:rFonts w:cs="Times New Roman"/>
          <w:szCs w:val="28"/>
        </w:rPr>
      </w:pPr>
      <w:r w:rsidRPr="008D4DBE">
        <w:rPr>
          <w:rFonts w:cs="Times New Roman"/>
          <w:szCs w:val="28"/>
        </w:rPr>
        <w:lastRenderedPageBreak/>
        <w:t>Таблица 5</w:t>
      </w:r>
    </w:p>
    <w:p w:rsidR="008D4DBE" w:rsidRPr="008D4DBE" w:rsidRDefault="008D4DBE" w:rsidP="008D4DBE">
      <w:pPr>
        <w:jc w:val="center"/>
        <w:rPr>
          <w:rFonts w:cs="Times New Roman"/>
          <w:szCs w:val="28"/>
        </w:rPr>
      </w:pPr>
      <w:r w:rsidRPr="008D4DBE">
        <w:rPr>
          <w:rFonts w:cs="Times New Roman"/>
          <w:szCs w:val="28"/>
        </w:rPr>
        <w:t xml:space="preserve">Квантование переменной </w:t>
      </w:r>
      <w:r w:rsidRPr="008D4DBE">
        <w:rPr>
          <w:rFonts w:cs="Times New Roman"/>
          <w:szCs w:val="28"/>
          <w:lang w:val="en-US"/>
        </w:rPr>
        <w:t>CSC</w:t>
      </w:r>
      <w:r w:rsidRPr="008D4DBE">
        <w:rPr>
          <w:rFonts w:cs="Times New Roman"/>
          <w:szCs w:val="28"/>
        </w:rPr>
        <w:t xml:space="preserve"> для числа обращений в сервисную службу</w:t>
      </w:r>
    </w:p>
    <w:tbl>
      <w:tblPr>
        <w:tblStyle w:val="22"/>
        <w:tblW w:w="0" w:type="auto"/>
        <w:tblLook w:val="04A0" w:firstRow="1" w:lastRow="0" w:firstColumn="1" w:lastColumn="0" w:noHBand="0" w:noVBand="1"/>
      </w:tblPr>
      <w:tblGrid>
        <w:gridCol w:w="7905"/>
        <w:gridCol w:w="992"/>
        <w:gridCol w:w="957"/>
      </w:tblGrid>
      <w:tr w:rsidR="008D4DBE" w:rsidRPr="008D4DBE" w:rsidTr="008D4DBE">
        <w:tc>
          <w:tcPr>
            <w:tcW w:w="7905" w:type="dxa"/>
          </w:tcPr>
          <w:p w:rsidR="008D4DBE" w:rsidRPr="008D4DBE" w:rsidRDefault="008D4DBE" w:rsidP="008D4DBE">
            <w:pPr>
              <w:ind w:firstLine="0"/>
              <w:rPr>
                <w:rFonts w:cs="Times New Roman"/>
                <w:szCs w:val="28"/>
              </w:rPr>
            </w:pPr>
          </w:p>
        </w:tc>
        <w:tc>
          <w:tcPr>
            <w:tcW w:w="992" w:type="dxa"/>
          </w:tcPr>
          <w:p w:rsidR="008D4DBE" w:rsidRPr="008D4DBE" w:rsidRDefault="001B3710" w:rsidP="008D4DBE">
            <w:pPr>
              <w:ind w:firstLine="0"/>
              <w:rPr>
                <w:rFonts w:cs="Times New Roman"/>
                <w:szCs w:val="28"/>
                <w:lang w:val="en-US"/>
              </w:rPr>
            </w:pPr>
            <m:oMathPara>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lang w:val="en-US"/>
                      </w:rPr>
                      <m:t>1</m:t>
                    </m:r>
                  </m:sub>
                </m:sSub>
              </m:oMath>
            </m:oMathPara>
          </w:p>
        </w:tc>
        <w:tc>
          <w:tcPr>
            <w:tcW w:w="957" w:type="dxa"/>
          </w:tcPr>
          <w:p w:rsidR="008D4DBE" w:rsidRPr="008D4DBE" w:rsidRDefault="001B3710" w:rsidP="008D4DBE">
            <w:pPr>
              <w:ind w:firstLine="0"/>
              <w:rPr>
                <w:rFonts w:cs="Times New Roman"/>
                <w:szCs w:val="28"/>
              </w:rPr>
            </w:pPr>
            <m:oMathPara>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lang w:val="en-US"/>
                      </w:rPr>
                      <m:t>2</m:t>
                    </m:r>
                  </m:sub>
                </m:sSub>
              </m:oMath>
            </m:oMathPara>
          </w:p>
        </w:tc>
      </w:tr>
      <w:tr w:rsidR="008D4DBE" w:rsidRPr="008D4DBE" w:rsidTr="008D4DBE">
        <w:tc>
          <w:tcPr>
            <w:tcW w:w="7905" w:type="dxa"/>
          </w:tcPr>
          <w:p w:rsidR="008D4DBE" w:rsidRPr="008D4DBE" w:rsidRDefault="008D4DBE" w:rsidP="008D4DBE">
            <w:pPr>
              <w:ind w:firstLine="0"/>
              <w:rPr>
                <w:rFonts w:cs="Times New Roman"/>
                <w:szCs w:val="28"/>
              </w:rPr>
            </w:pPr>
            <w:r w:rsidRPr="008D4DBE">
              <w:rPr>
                <w:rFonts w:cs="Times New Roman"/>
                <w:szCs w:val="28"/>
              </w:rPr>
              <w:t xml:space="preserve">Низкое (0 или 1 вызов), </w:t>
            </w:r>
            <w:r w:rsidRPr="008D4DBE">
              <w:rPr>
                <w:rFonts w:cs="Times New Roman"/>
                <w:szCs w:val="28"/>
                <w:lang w:val="en-US"/>
              </w:rPr>
              <w:t>CSC</w:t>
            </w:r>
            <w:r w:rsidRPr="008D4DBE">
              <w:rPr>
                <w:rFonts w:cs="Times New Roman"/>
                <w:szCs w:val="28"/>
              </w:rPr>
              <w:t xml:space="preserve"> = Низкое</w:t>
            </w:r>
          </w:p>
        </w:tc>
        <w:tc>
          <w:tcPr>
            <w:tcW w:w="992" w:type="dxa"/>
          </w:tcPr>
          <w:p w:rsidR="008D4DBE" w:rsidRPr="008D4DBE" w:rsidRDefault="008D4DBE" w:rsidP="008D4DBE">
            <w:pPr>
              <w:ind w:firstLine="0"/>
              <w:rPr>
                <w:rFonts w:cs="Times New Roman"/>
                <w:szCs w:val="28"/>
                <w:lang w:val="en-US"/>
              </w:rPr>
            </w:pPr>
            <w:r w:rsidRPr="008D4DBE">
              <w:rPr>
                <w:rFonts w:cs="Times New Roman"/>
                <w:szCs w:val="28"/>
                <w:lang w:val="en-US"/>
              </w:rPr>
              <w:t>0</w:t>
            </w:r>
          </w:p>
        </w:tc>
        <w:tc>
          <w:tcPr>
            <w:tcW w:w="957" w:type="dxa"/>
          </w:tcPr>
          <w:p w:rsidR="008D4DBE" w:rsidRPr="008D4DBE" w:rsidRDefault="008D4DBE" w:rsidP="008D4DBE">
            <w:pPr>
              <w:ind w:firstLine="0"/>
              <w:rPr>
                <w:rFonts w:cs="Times New Roman"/>
                <w:szCs w:val="28"/>
                <w:lang w:val="en-US"/>
              </w:rPr>
            </w:pPr>
            <w:r w:rsidRPr="008D4DBE">
              <w:rPr>
                <w:rFonts w:cs="Times New Roman"/>
                <w:szCs w:val="28"/>
                <w:lang w:val="en-US"/>
              </w:rPr>
              <w:t>0</w:t>
            </w:r>
          </w:p>
        </w:tc>
      </w:tr>
      <w:tr w:rsidR="008D4DBE" w:rsidRPr="008D4DBE" w:rsidTr="008D4DBE">
        <w:tc>
          <w:tcPr>
            <w:tcW w:w="7905" w:type="dxa"/>
          </w:tcPr>
          <w:p w:rsidR="008D4DBE" w:rsidRPr="008D4DBE" w:rsidRDefault="008D4DBE" w:rsidP="008D4DBE">
            <w:pPr>
              <w:ind w:firstLine="0"/>
              <w:rPr>
                <w:rFonts w:cs="Times New Roman"/>
                <w:szCs w:val="28"/>
              </w:rPr>
            </w:pPr>
            <w:r w:rsidRPr="008D4DBE">
              <w:rPr>
                <w:rFonts w:cs="Times New Roman"/>
                <w:szCs w:val="28"/>
              </w:rPr>
              <w:t xml:space="preserve">Среднее (2 или 3 вызова), </w:t>
            </w:r>
            <w:r w:rsidRPr="008D4DBE">
              <w:rPr>
                <w:rFonts w:cs="Times New Roman"/>
                <w:szCs w:val="28"/>
                <w:lang w:val="en-US"/>
              </w:rPr>
              <w:t>CSC</w:t>
            </w:r>
            <w:r w:rsidRPr="008D4DBE">
              <w:rPr>
                <w:rFonts w:cs="Times New Roman"/>
                <w:szCs w:val="28"/>
              </w:rPr>
              <w:t xml:space="preserve"> = Среднее</w:t>
            </w:r>
          </w:p>
        </w:tc>
        <w:tc>
          <w:tcPr>
            <w:tcW w:w="992" w:type="dxa"/>
          </w:tcPr>
          <w:p w:rsidR="008D4DBE" w:rsidRPr="008D4DBE" w:rsidRDefault="008D4DBE" w:rsidP="008D4DBE">
            <w:pPr>
              <w:ind w:firstLine="0"/>
              <w:rPr>
                <w:rFonts w:cs="Times New Roman"/>
                <w:szCs w:val="28"/>
                <w:lang w:val="en-US"/>
              </w:rPr>
            </w:pPr>
            <w:r w:rsidRPr="008D4DBE">
              <w:rPr>
                <w:rFonts w:cs="Times New Roman"/>
                <w:szCs w:val="28"/>
                <w:lang w:val="en-US"/>
              </w:rPr>
              <w:t>1</w:t>
            </w:r>
          </w:p>
        </w:tc>
        <w:tc>
          <w:tcPr>
            <w:tcW w:w="957" w:type="dxa"/>
          </w:tcPr>
          <w:p w:rsidR="008D4DBE" w:rsidRPr="008D4DBE" w:rsidRDefault="008D4DBE" w:rsidP="008D4DBE">
            <w:pPr>
              <w:ind w:firstLine="0"/>
              <w:rPr>
                <w:rFonts w:cs="Times New Roman"/>
                <w:szCs w:val="28"/>
                <w:lang w:val="en-US"/>
              </w:rPr>
            </w:pPr>
            <w:r w:rsidRPr="008D4DBE">
              <w:rPr>
                <w:rFonts w:cs="Times New Roman"/>
                <w:szCs w:val="28"/>
                <w:lang w:val="en-US"/>
              </w:rPr>
              <w:t>0</w:t>
            </w:r>
          </w:p>
        </w:tc>
      </w:tr>
      <w:tr w:rsidR="008D4DBE" w:rsidRPr="008D4DBE" w:rsidTr="008D4DBE">
        <w:tc>
          <w:tcPr>
            <w:tcW w:w="7905" w:type="dxa"/>
          </w:tcPr>
          <w:p w:rsidR="008D4DBE" w:rsidRPr="008D4DBE" w:rsidRDefault="008D4DBE" w:rsidP="008D4DBE">
            <w:pPr>
              <w:ind w:firstLine="0"/>
              <w:rPr>
                <w:rFonts w:cs="Times New Roman"/>
                <w:szCs w:val="28"/>
              </w:rPr>
            </w:pPr>
            <w:r w:rsidRPr="008D4DBE">
              <w:rPr>
                <w:rFonts w:cs="Times New Roman"/>
                <w:szCs w:val="28"/>
              </w:rPr>
              <w:t>Высокое (</w:t>
            </w:r>
            <m:oMath>
              <m:r>
                <w:rPr>
                  <w:rFonts w:ascii="Cambria Math" w:hAnsi="Cambria Math" w:cs="Times New Roman"/>
                  <w:szCs w:val="28"/>
                </w:rPr>
                <m:t>≥4</m:t>
              </m:r>
            </m:oMath>
            <w:r w:rsidRPr="008D4DBE">
              <w:rPr>
                <w:rFonts w:cs="Times New Roman"/>
                <w:szCs w:val="28"/>
              </w:rPr>
              <w:t xml:space="preserve"> вызовов), </w:t>
            </w:r>
            <w:r w:rsidRPr="008D4DBE">
              <w:rPr>
                <w:rFonts w:cs="Times New Roman"/>
                <w:szCs w:val="28"/>
                <w:lang w:val="en-US"/>
              </w:rPr>
              <w:t>CSC</w:t>
            </w:r>
            <w:r w:rsidRPr="008D4DBE">
              <w:rPr>
                <w:rFonts w:cs="Times New Roman"/>
                <w:szCs w:val="28"/>
              </w:rPr>
              <w:t xml:space="preserve"> = Высокое</w:t>
            </w:r>
          </w:p>
        </w:tc>
        <w:tc>
          <w:tcPr>
            <w:tcW w:w="992" w:type="dxa"/>
          </w:tcPr>
          <w:p w:rsidR="008D4DBE" w:rsidRPr="008D4DBE" w:rsidRDefault="008D4DBE" w:rsidP="008D4DBE">
            <w:pPr>
              <w:ind w:firstLine="0"/>
              <w:rPr>
                <w:rFonts w:cs="Times New Roman"/>
                <w:szCs w:val="28"/>
                <w:lang w:val="en-US"/>
              </w:rPr>
            </w:pPr>
            <w:r w:rsidRPr="008D4DBE">
              <w:rPr>
                <w:rFonts w:cs="Times New Roman"/>
                <w:szCs w:val="28"/>
                <w:lang w:val="en-US"/>
              </w:rPr>
              <w:t>1</w:t>
            </w:r>
          </w:p>
        </w:tc>
        <w:tc>
          <w:tcPr>
            <w:tcW w:w="957" w:type="dxa"/>
          </w:tcPr>
          <w:p w:rsidR="008D4DBE" w:rsidRPr="008D4DBE" w:rsidRDefault="008D4DBE" w:rsidP="008D4DBE">
            <w:pPr>
              <w:ind w:firstLine="0"/>
              <w:rPr>
                <w:rFonts w:cs="Times New Roman"/>
                <w:szCs w:val="28"/>
                <w:lang w:val="en-US"/>
              </w:rPr>
            </w:pPr>
            <w:r w:rsidRPr="008D4DBE">
              <w:rPr>
                <w:rFonts w:cs="Times New Roman"/>
                <w:szCs w:val="28"/>
                <w:lang w:val="en-US"/>
              </w:rPr>
              <w:t>1</w:t>
            </w:r>
          </w:p>
        </w:tc>
      </w:tr>
    </w:tbl>
    <w:p w:rsidR="008D4DBE" w:rsidRPr="008D4DBE" w:rsidRDefault="008D4DBE" w:rsidP="008D4DBE">
      <w:pPr>
        <w:rPr>
          <w:rFonts w:cs="Times New Roman"/>
          <w:szCs w:val="28"/>
          <w:lang w:val="en-US"/>
        </w:rPr>
      </w:pPr>
    </w:p>
    <w:p w:rsidR="008D4DBE" w:rsidRPr="008D4DBE" w:rsidRDefault="008D4DBE" w:rsidP="008D4DBE">
      <w:pPr>
        <w:ind w:firstLine="0"/>
        <w:jc w:val="right"/>
        <w:rPr>
          <w:rFonts w:cs="Times New Roman"/>
          <w:szCs w:val="28"/>
        </w:rPr>
      </w:pPr>
      <w:r w:rsidRPr="008D4DBE">
        <w:rPr>
          <w:rFonts w:cs="Times New Roman"/>
          <w:szCs w:val="28"/>
        </w:rPr>
        <w:t>Таблица 6</w:t>
      </w:r>
    </w:p>
    <w:p w:rsidR="008D4DBE" w:rsidRPr="008D4DBE" w:rsidRDefault="008D4DBE" w:rsidP="008D4DBE">
      <w:pPr>
        <w:ind w:firstLine="0"/>
        <w:jc w:val="center"/>
        <w:rPr>
          <w:rFonts w:cs="Times New Roman"/>
          <w:szCs w:val="28"/>
        </w:rPr>
      </w:pPr>
      <w:r w:rsidRPr="008D4DBE">
        <w:rPr>
          <w:rFonts w:cs="Times New Roman"/>
          <w:szCs w:val="28"/>
        </w:rPr>
        <w:t xml:space="preserve">Сводная таблица ухода в зависимости от числа обращений в сервисную службу для переменной </w:t>
      </w:r>
      <w:r w:rsidRPr="008D4DBE">
        <w:rPr>
          <w:rFonts w:cs="Times New Roman"/>
          <w:szCs w:val="28"/>
          <w:lang w:val="en-US"/>
        </w:rPr>
        <w:t>CSC</w:t>
      </w:r>
    </w:p>
    <w:tbl>
      <w:tblPr>
        <w:tblStyle w:val="32"/>
        <w:tblW w:w="0" w:type="auto"/>
        <w:tblLook w:val="04A0" w:firstRow="1" w:lastRow="0" w:firstColumn="1" w:lastColumn="0" w:noHBand="0" w:noVBand="1"/>
      </w:tblPr>
      <w:tblGrid>
        <w:gridCol w:w="1970"/>
        <w:gridCol w:w="1971"/>
        <w:gridCol w:w="1971"/>
        <w:gridCol w:w="1971"/>
        <w:gridCol w:w="1971"/>
      </w:tblGrid>
      <w:tr w:rsidR="008D4DBE" w:rsidRPr="008D4DBE" w:rsidTr="008D4DBE">
        <w:tc>
          <w:tcPr>
            <w:tcW w:w="1970" w:type="dxa"/>
          </w:tcPr>
          <w:p w:rsidR="008D4DBE" w:rsidRPr="008D4DBE" w:rsidRDefault="008D4DBE" w:rsidP="008D4DBE">
            <w:pPr>
              <w:ind w:firstLine="0"/>
              <w:jc w:val="center"/>
              <w:rPr>
                <w:rFonts w:cs="Times New Roman"/>
                <w:szCs w:val="28"/>
              </w:rPr>
            </w:pPr>
          </w:p>
        </w:tc>
        <w:tc>
          <w:tcPr>
            <w:tcW w:w="1971" w:type="dxa"/>
          </w:tcPr>
          <w:p w:rsidR="008D4DBE" w:rsidRPr="008D4DBE" w:rsidRDefault="008D4DBE" w:rsidP="008D4DBE">
            <w:pPr>
              <w:ind w:firstLine="0"/>
              <w:jc w:val="left"/>
              <w:rPr>
                <w:rFonts w:cs="Times New Roman"/>
                <w:szCs w:val="28"/>
              </w:rPr>
            </w:pPr>
            <w:r w:rsidRPr="008D4DBE">
              <w:rPr>
                <w:rFonts w:cs="Times New Roman"/>
                <w:szCs w:val="28"/>
                <w:lang w:val="en-US"/>
              </w:rPr>
              <w:t>CSC=</w:t>
            </w:r>
            <w:r w:rsidRPr="008D4DBE">
              <w:rPr>
                <w:rFonts w:cs="Times New Roman"/>
                <w:szCs w:val="28"/>
              </w:rPr>
              <w:t>Низкое</w:t>
            </w:r>
          </w:p>
        </w:tc>
        <w:tc>
          <w:tcPr>
            <w:tcW w:w="1971" w:type="dxa"/>
          </w:tcPr>
          <w:p w:rsidR="008D4DBE" w:rsidRPr="008D4DBE" w:rsidRDefault="008D4DBE" w:rsidP="008D4DBE">
            <w:pPr>
              <w:ind w:firstLine="0"/>
              <w:jc w:val="left"/>
              <w:rPr>
                <w:rFonts w:cs="Times New Roman"/>
                <w:szCs w:val="28"/>
              </w:rPr>
            </w:pPr>
            <w:r w:rsidRPr="008D4DBE">
              <w:rPr>
                <w:rFonts w:cs="Times New Roman"/>
                <w:szCs w:val="28"/>
                <w:lang w:val="en-US"/>
              </w:rPr>
              <w:t>CSC=</w:t>
            </w:r>
            <w:r w:rsidRPr="008D4DBE">
              <w:rPr>
                <w:rFonts w:cs="Times New Roman"/>
                <w:szCs w:val="28"/>
              </w:rPr>
              <w:t>Среднее</w:t>
            </w:r>
          </w:p>
        </w:tc>
        <w:tc>
          <w:tcPr>
            <w:tcW w:w="1971" w:type="dxa"/>
          </w:tcPr>
          <w:p w:rsidR="008D4DBE" w:rsidRPr="008D4DBE" w:rsidRDefault="008D4DBE" w:rsidP="008D4DBE">
            <w:pPr>
              <w:ind w:firstLine="0"/>
              <w:jc w:val="left"/>
              <w:rPr>
                <w:rFonts w:cs="Times New Roman"/>
                <w:szCs w:val="28"/>
              </w:rPr>
            </w:pPr>
            <w:r w:rsidRPr="008D4DBE">
              <w:rPr>
                <w:rFonts w:cs="Times New Roman"/>
                <w:szCs w:val="28"/>
                <w:lang w:val="en-US"/>
              </w:rPr>
              <w:t>CSC=</w:t>
            </w:r>
            <w:r w:rsidRPr="008D4DBE">
              <w:rPr>
                <w:rFonts w:cs="Times New Roman"/>
                <w:szCs w:val="28"/>
              </w:rPr>
              <w:t>Высокое</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Всего</w:t>
            </w:r>
          </w:p>
        </w:tc>
      </w:tr>
      <w:tr w:rsidR="008D4DBE" w:rsidRPr="008D4DBE" w:rsidTr="00086C5D">
        <w:trPr>
          <w:trHeight w:val="405"/>
        </w:trPr>
        <w:tc>
          <w:tcPr>
            <w:tcW w:w="1970" w:type="dxa"/>
          </w:tcPr>
          <w:p w:rsidR="008D4DBE" w:rsidRPr="008D4DBE" w:rsidRDefault="008D4DBE" w:rsidP="008D4DBE">
            <w:pPr>
              <w:ind w:firstLine="0"/>
              <w:jc w:val="left"/>
              <w:rPr>
                <w:rFonts w:cs="Times New Roman"/>
                <w:szCs w:val="28"/>
                <w:lang w:val="en-US"/>
              </w:rPr>
            </w:pPr>
            <w:r w:rsidRPr="00086C5D">
              <w:rPr>
                <w:rFonts w:cs="Times New Roman"/>
                <w:i/>
                <w:szCs w:val="28"/>
                <w:lang w:val="en-US"/>
              </w:rPr>
              <w:t>C</w:t>
            </w:r>
            <w:r w:rsidRPr="008D4DBE">
              <w:rPr>
                <w:rFonts w:cs="Times New Roman"/>
                <w:szCs w:val="28"/>
                <w:lang w:val="en-US"/>
              </w:rPr>
              <w:t>=</w:t>
            </w:r>
            <w:r w:rsidRPr="008D4DBE">
              <w:rPr>
                <w:rFonts w:cs="Times New Roman"/>
                <w:szCs w:val="28"/>
              </w:rPr>
              <w:t xml:space="preserve">Нет, </w:t>
            </w:r>
            <w:r w:rsidRPr="00086C5D">
              <w:rPr>
                <w:rFonts w:cs="Times New Roman"/>
                <w:i/>
                <w:szCs w:val="28"/>
                <w:lang w:val="en-US"/>
              </w:rPr>
              <w:t>y</w:t>
            </w:r>
            <w:r w:rsidRPr="008D4DBE">
              <w:rPr>
                <w:rFonts w:cs="Times New Roman"/>
                <w:szCs w:val="28"/>
                <w:lang w:val="en-US"/>
              </w:rPr>
              <w:t>=0</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1664</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1057</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129</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2850</w:t>
            </w:r>
          </w:p>
        </w:tc>
      </w:tr>
      <w:tr w:rsidR="008D4DBE" w:rsidRPr="008D4DBE" w:rsidTr="008D4DBE">
        <w:tc>
          <w:tcPr>
            <w:tcW w:w="1970" w:type="dxa"/>
          </w:tcPr>
          <w:p w:rsidR="008D4DBE" w:rsidRPr="008D4DBE" w:rsidRDefault="008D4DBE" w:rsidP="008D4DBE">
            <w:pPr>
              <w:ind w:firstLine="0"/>
              <w:jc w:val="left"/>
              <w:rPr>
                <w:rFonts w:cs="Times New Roman"/>
                <w:szCs w:val="28"/>
              </w:rPr>
            </w:pPr>
            <w:r w:rsidRPr="00086C5D">
              <w:rPr>
                <w:rFonts w:cs="Times New Roman"/>
                <w:i/>
                <w:szCs w:val="28"/>
                <w:lang w:val="en-US"/>
              </w:rPr>
              <w:t>C</w:t>
            </w:r>
            <w:r w:rsidRPr="008D4DBE">
              <w:rPr>
                <w:rFonts w:cs="Times New Roman"/>
                <w:szCs w:val="28"/>
                <w:lang w:val="en-US"/>
              </w:rPr>
              <w:t>=</w:t>
            </w:r>
            <w:r w:rsidRPr="008D4DBE">
              <w:rPr>
                <w:rFonts w:cs="Times New Roman"/>
                <w:szCs w:val="28"/>
              </w:rPr>
              <w:t xml:space="preserve">Да, </w:t>
            </w:r>
            <w:r w:rsidRPr="00086C5D">
              <w:rPr>
                <w:rFonts w:cs="Times New Roman"/>
                <w:i/>
                <w:szCs w:val="28"/>
                <w:lang w:val="en-US"/>
              </w:rPr>
              <w:t>y</w:t>
            </w:r>
            <w:r w:rsidRPr="008D4DBE">
              <w:rPr>
                <w:rFonts w:cs="Times New Roman"/>
                <w:szCs w:val="28"/>
                <w:lang w:val="en-US"/>
              </w:rPr>
              <w:t>=</w:t>
            </w:r>
            <w:r w:rsidRPr="008D4DBE">
              <w:rPr>
                <w:rFonts w:cs="Times New Roman"/>
                <w:szCs w:val="28"/>
              </w:rPr>
              <w:t>1</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214</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131</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138</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483</w:t>
            </w:r>
          </w:p>
        </w:tc>
      </w:tr>
      <w:tr w:rsidR="008D4DBE" w:rsidRPr="008D4DBE" w:rsidTr="008D4DBE">
        <w:tc>
          <w:tcPr>
            <w:tcW w:w="1970" w:type="dxa"/>
          </w:tcPr>
          <w:p w:rsidR="008D4DBE" w:rsidRPr="008D4DBE" w:rsidRDefault="008D4DBE" w:rsidP="008D4DBE">
            <w:pPr>
              <w:ind w:firstLine="0"/>
              <w:jc w:val="left"/>
              <w:rPr>
                <w:rFonts w:cs="Times New Roman"/>
                <w:szCs w:val="28"/>
              </w:rPr>
            </w:pPr>
            <w:r w:rsidRPr="008D4DBE">
              <w:rPr>
                <w:rFonts w:cs="Times New Roman"/>
                <w:szCs w:val="28"/>
              </w:rPr>
              <w:t>Всего</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1878</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1188</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267</w:t>
            </w:r>
          </w:p>
        </w:tc>
        <w:tc>
          <w:tcPr>
            <w:tcW w:w="1971" w:type="dxa"/>
          </w:tcPr>
          <w:p w:rsidR="008D4DBE" w:rsidRPr="008D4DBE" w:rsidRDefault="008D4DBE" w:rsidP="008D4DBE">
            <w:pPr>
              <w:ind w:firstLine="0"/>
              <w:jc w:val="left"/>
              <w:rPr>
                <w:rFonts w:cs="Times New Roman"/>
                <w:szCs w:val="28"/>
              </w:rPr>
            </w:pPr>
            <w:r w:rsidRPr="008D4DBE">
              <w:rPr>
                <w:rFonts w:cs="Times New Roman"/>
                <w:szCs w:val="28"/>
              </w:rPr>
              <w:t>3333</w:t>
            </w:r>
          </w:p>
        </w:tc>
      </w:tr>
    </w:tbl>
    <w:p w:rsidR="008D4DBE" w:rsidRPr="008D4DBE" w:rsidRDefault="008D4DBE" w:rsidP="008D4DBE">
      <w:pPr>
        <w:ind w:firstLine="0"/>
        <w:jc w:val="center"/>
        <w:rPr>
          <w:rFonts w:cs="Times New Roman"/>
          <w:szCs w:val="28"/>
        </w:rPr>
      </w:pPr>
    </w:p>
    <w:p w:rsidR="008D4DBE" w:rsidRPr="008D4DBE" w:rsidRDefault="008D4DBE" w:rsidP="008D4DBE">
      <w:pPr>
        <w:rPr>
          <w:rFonts w:cs="Times New Roman"/>
          <w:szCs w:val="28"/>
        </w:rPr>
      </w:pPr>
      <w:r w:rsidRPr="008D4DBE">
        <w:rPr>
          <w:rFonts w:cs="Times New Roman"/>
          <w:szCs w:val="28"/>
        </w:rPr>
        <w:t>В таблице 6 приведен</w:t>
      </w:r>
      <w:r w:rsidR="00086C5D">
        <w:rPr>
          <w:rFonts w:cs="Times New Roman"/>
          <w:szCs w:val="28"/>
        </w:rPr>
        <w:t>ы данные о том</w:t>
      </w:r>
      <w:r w:rsidRPr="008D4DBE">
        <w:rPr>
          <w:rFonts w:cs="Times New Roman"/>
          <w:szCs w:val="28"/>
        </w:rPr>
        <w:t>, какое количество клиентов кажд</w:t>
      </w:r>
      <w:r w:rsidR="000A5DDD">
        <w:rPr>
          <w:rFonts w:cs="Times New Roman"/>
          <w:szCs w:val="28"/>
        </w:rPr>
        <w:t>ой категории ушли и остали</w:t>
      </w:r>
      <w:r w:rsidRPr="008D4DBE">
        <w:rPr>
          <w:rFonts w:cs="Times New Roman"/>
          <w:szCs w:val="28"/>
        </w:rPr>
        <w:t xml:space="preserve">сь, а также указано общее количество клиентов, отказавшихся или не отказавшихся от услуг компании. Переменная </w:t>
      </w:r>
      <w:r w:rsidRPr="008D4DBE">
        <w:rPr>
          <w:rFonts w:cs="Times New Roman"/>
          <w:i/>
          <w:color w:val="auto"/>
          <w:szCs w:val="28"/>
          <w:lang w:val="en-US"/>
        </w:rPr>
        <w:t>C</w:t>
      </w:r>
      <w:r w:rsidRPr="008D4DBE">
        <w:rPr>
          <w:rFonts w:cs="Times New Roman"/>
          <w:color w:val="auto"/>
          <w:szCs w:val="28"/>
        </w:rPr>
        <w:t xml:space="preserve"> обозначает выходную переменную </w:t>
      </w:r>
      <w:r w:rsidRPr="008D4DBE">
        <w:rPr>
          <w:rFonts w:cs="Times New Roman"/>
          <w:szCs w:val="28"/>
        </w:rPr>
        <w:t>«Уход» и показывает, ушел ли клиент в другую компанию или остался.</w:t>
      </w:r>
    </w:p>
    <w:p w:rsidR="008D4DBE" w:rsidRPr="008D4DBE" w:rsidRDefault="008D4DBE" w:rsidP="008D4DBE">
      <w:pPr>
        <w:rPr>
          <w:rFonts w:cs="Times New Roman"/>
          <w:szCs w:val="28"/>
        </w:rPr>
      </w:pPr>
      <w:r w:rsidRPr="008D4DBE">
        <w:rPr>
          <w:rFonts w:cs="Times New Roman"/>
          <w:szCs w:val="28"/>
        </w:rPr>
        <w:t>Из данных таблицы 6 видно, что из 1878 клиентов, входящих в категорию «низкое», 1664 клиента остались, а 214 обратились к услугам другой компании. Из 1188 клиентов, входящих в категорию «среднее», 1057 абонентов продолжили пользоваться услугами компании, а 131 абонент ушел. Сто двадцать девять клиентов из 267, относящихся к категории «высокое», остались, а 138 обратились к услугам другой компании. Также видно, что всего абонентов, в базе данных компании 3333, из которых 2850  продолжили пользоваться ее услугами, а 483 ушли.</w:t>
      </w:r>
    </w:p>
    <w:p w:rsidR="008D4DBE" w:rsidRPr="008D4DBE" w:rsidRDefault="008D4DBE" w:rsidP="008D4DBE">
      <w:pPr>
        <w:rPr>
          <w:rFonts w:cs="Times New Roman"/>
          <w:szCs w:val="28"/>
        </w:rPr>
      </w:pPr>
      <w:r w:rsidRPr="008D4DBE">
        <w:rPr>
          <w:rFonts w:cs="Times New Roman"/>
          <w:szCs w:val="28"/>
        </w:rPr>
        <w:lastRenderedPageBreak/>
        <w:t>Рассмотрим порядок расчет</w:t>
      </w:r>
      <w:r w:rsidR="00F91D06">
        <w:rPr>
          <w:rFonts w:cs="Times New Roman"/>
          <w:szCs w:val="28"/>
        </w:rPr>
        <w:t>а</w:t>
      </w:r>
      <w:r w:rsidRPr="008D4DBE">
        <w:rPr>
          <w:rFonts w:cs="Times New Roman"/>
          <w:szCs w:val="28"/>
        </w:rPr>
        <w:t xml:space="preserve"> коэффициентов логистической регрессии и вероятност</w:t>
      </w:r>
      <w:r w:rsidR="0011606A">
        <w:rPr>
          <w:rFonts w:cs="Times New Roman"/>
          <w:szCs w:val="28"/>
        </w:rPr>
        <w:t>и</w:t>
      </w:r>
      <w:r w:rsidRPr="008D4DBE">
        <w:rPr>
          <w:rFonts w:cs="Times New Roman"/>
          <w:szCs w:val="28"/>
        </w:rPr>
        <w:t xml:space="preserve"> отказа клиента от услуг компании в зависимости от того, насколько часто он</w:t>
      </w:r>
      <w:r w:rsidR="00BB52AB">
        <w:rPr>
          <w:rFonts w:cs="Times New Roman"/>
          <w:szCs w:val="28"/>
        </w:rPr>
        <w:t xml:space="preserve"> обращался</w:t>
      </w:r>
      <w:r w:rsidRPr="008D4DBE">
        <w:rPr>
          <w:rFonts w:cs="Times New Roman"/>
          <w:szCs w:val="28"/>
        </w:rPr>
        <w:t xml:space="preserve"> в сервисную службу.</w:t>
      </w:r>
    </w:p>
    <w:p w:rsidR="008D4DBE" w:rsidRPr="008D4DBE" w:rsidRDefault="008D4DBE" w:rsidP="008D4DBE">
      <w:pPr>
        <w:rPr>
          <w:rFonts w:cs="Times New Roman"/>
          <w:szCs w:val="28"/>
        </w:rPr>
      </w:pPr>
      <w:r w:rsidRPr="008D4DBE">
        <w:rPr>
          <w:rFonts w:cs="Times New Roman"/>
          <w:szCs w:val="28"/>
        </w:rPr>
        <w:t xml:space="preserve">В данной выборке для категориальной (полихотомической) входной переменной можно обойтись без расчета коэффициентов функции логит-преобразования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cs="Times New Roman"/>
          <w:szCs w:val="28"/>
        </w:rPr>
        <w:t xml:space="preserve">,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cs="Times New Roman"/>
          <w:szCs w:val="28"/>
        </w:rPr>
        <w:t xml:space="preserve"> и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cs="Times New Roman"/>
          <w:szCs w:val="28"/>
        </w:rPr>
        <w:t xml:space="preserve"> подобно тому, как это было сделано ранее для дихотомической входной переменной. Для этого необходимо по данным таблицы 6 вначале вычислить отношения шансов ухода клиентов для категорий «среднее» и «высокое» по отношению к категории «низкое».</w:t>
      </w:r>
    </w:p>
    <w:p w:rsidR="008D4DBE" w:rsidRPr="008D4DBE" w:rsidRDefault="008D4DBE" w:rsidP="008D4DBE">
      <w:pPr>
        <w:rPr>
          <w:rFonts w:cs="Times New Roman"/>
          <w:szCs w:val="28"/>
        </w:rPr>
      </w:pPr>
      <w:r w:rsidRPr="008D4DBE">
        <w:rPr>
          <w:rFonts w:cs="Times New Roman"/>
          <w:szCs w:val="28"/>
        </w:rPr>
        <w:t>Шанс ухода клиента для категории «низкое» определяется по формуле:</w:t>
      </w:r>
    </w:p>
    <w:p w:rsidR="008D4DBE" w:rsidRPr="008D4DBE" w:rsidRDefault="001B3710" w:rsidP="008D4DBE">
      <w:pPr>
        <w:jc w:val="left"/>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низкое</m:t>
            </m:r>
          </m:sub>
        </m:sSub>
        <m:r>
          <w:rPr>
            <w:rFonts w:ascii="Cambria Math" w:hAnsi="Cambria Math" w:cs="Times New Roman"/>
            <w:szCs w:val="28"/>
          </w:rPr>
          <m:t>=</m:t>
        </m:r>
        <m:sSub>
          <m:sSubPr>
            <m:ctrlPr>
              <w:rPr>
                <w:rFonts w:ascii="Cambria Math" w:hAnsi="Cambria Math" w:cs="Times New Roman"/>
                <w:i/>
                <w:szCs w:val="28"/>
              </w:rPr>
            </m:ctrlPr>
          </m:sSubPr>
          <m:e>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c</m:t>
                    </m:r>
                    <m:d>
                      <m:dPr>
                        <m:ctrlPr>
                          <w:rPr>
                            <w:rFonts w:ascii="Cambria Math" w:hAnsi="Cambria Math"/>
                            <w:i/>
                            <w:color w:val="auto"/>
                          </w:rPr>
                        </m:ctrlPr>
                      </m:dPr>
                      <m:e>
                        <m:r>
                          <w:rPr>
                            <w:rFonts w:ascii="Cambria Math" w:hAnsi="Cambria Math"/>
                            <w:color w:val="auto"/>
                          </w:rPr>
                          <m:t>1</m:t>
                        </m:r>
                      </m:e>
                    </m:d>
                  </m:num>
                  <m:den>
                    <m:r>
                      <w:rPr>
                        <w:rFonts w:ascii="Cambria Math" w:hAnsi="Cambria Math"/>
                        <w:color w:val="auto"/>
                      </w:rPr>
                      <m:t>1-c</m:t>
                    </m:r>
                    <m:d>
                      <m:dPr>
                        <m:ctrlPr>
                          <w:rPr>
                            <w:rFonts w:ascii="Cambria Math" w:hAnsi="Cambria Math"/>
                            <w:i/>
                            <w:color w:val="auto"/>
                          </w:rPr>
                        </m:ctrlPr>
                      </m:dPr>
                      <m:e>
                        <m:r>
                          <w:rPr>
                            <w:rFonts w:ascii="Cambria Math" w:hAnsi="Cambria Math"/>
                            <w:color w:val="auto"/>
                          </w:rPr>
                          <m:t>1</m:t>
                        </m:r>
                      </m:e>
                    </m:d>
                  </m:den>
                </m:f>
              </m:e>
            </m:d>
          </m:e>
          <m:sub>
            <m:r>
              <w:rPr>
                <w:rFonts w:ascii="Cambria Math" w:hAnsi="Cambria Math" w:cs="Times New Roman"/>
                <w:szCs w:val="28"/>
              </w:rPr>
              <m:t>CSC=низкое</m:t>
            </m:r>
          </m:sub>
        </m:sSub>
      </m:oMath>
      <w:r w:rsidR="008D4DBE" w:rsidRPr="008D4DBE">
        <w:rPr>
          <w:rFonts w:cs="Times New Roman"/>
          <w:szCs w:val="28"/>
        </w:rPr>
        <w:t xml:space="preserve"> .</w:t>
      </w:r>
    </w:p>
    <w:p w:rsidR="008D4DBE" w:rsidRPr="008D4DBE" w:rsidRDefault="008D4DBE" w:rsidP="008D4DBE">
      <w:pPr>
        <w:rPr>
          <w:rFonts w:eastAsiaTheme="minorEastAsia" w:cs="Times New Roman"/>
          <w:szCs w:val="28"/>
        </w:rPr>
      </w:pPr>
      <w:r w:rsidRPr="008D4DBE">
        <w:rPr>
          <w:rFonts w:cs="Times New Roman"/>
          <w:szCs w:val="28"/>
        </w:rPr>
        <w:t xml:space="preserve">Для данной выборки </w:t>
      </w: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низкое</m:t>
            </m:r>
          </m:sub>
        </m:sSub>
      </m:oMath>
      <w:r w:rsidRPr="008D4DBE">
        <w:rPr>
          <w:rFonts w:eastAsiaTheme="minorEastAsia" w:cs="Times New Roman"/>
          <w:szCs w:val="28"/>
        </w:rPr>
        <w:t xml:space="preserve"> равен: 214/1664=0,129.</w:t>
      </w:r>
    </w:p>
    <w:p w:rsidR="008D4DBE" w:rsidRPr="008D4DBE" w:rsidRDefault="008D4DBE" w:rsidP="008D4DBE">
      <w:pPr>
        <w:rPr>
          <w:rFonts w:cs="Times New Roman"/>
          <w:szCs w:val="28"/>
        </w:rPr>
      </w:pPr>
      <w:r w:rsidRPr="008D4DBE">
        <w:rPr>
          <w:rFonts w:cs="Times New Roman"/>
          <w:szCs w:val="28"/>
        </w:rPr>
        <w:t>Шанс ухода клиента для категории «среднее» определяется по формуле:</w:t>
      </w:r>
    </w:p>
    <w:p w:rsidR="008D4DBE" w:rsidRPr="008D4DBE" w:rsidRDefault="001B3710" w:rsidP="008D4DBE">
      <w:pPr>
        <w:jc w:val="lef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среднее</m:t>
            </m:r>
          </m:sub>
        </m:sSub>
        <m:r>
          <w:rPr>
            <w:rFonts w:ascii="Cambria Math" w:hAnsi="Cambria Math" w:cs="Times New Roman"/>
            <w:szCs w:val="28"/>
          </w:rPr>
          <m:t>=</m:t>
        </m:r>
        <m:sSub>
          <m:sSubPr>
            <m:ctrlPr>
              <w:rPr>
                <w:rFonts w:ascii="Cambria Math" w:hAnsi="Cambria Math" w:cs="Times New Roman"/>
                <w:i/>
                <w:szCs w:val="28"/>
              </w:rPr>
            </m:ctrlPr>
          </m:sSubPr>
          <m:e>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c(1)</m:t>
                    </m:r>
                  </m:num>
                  <m:den>
                    <m:r>
                      <w:rPr>
                        <w:rFonts w:ascii="Cambria Math" w:hAnsi="Cambria Math"/>
                        <w:color w:val="auto"/>
                      </w:rPr>
                      <m:t>1-c(1)</m:t>
                    </m:r>
                  </m:den>
                </m:f>
              </m:e>
            </m:d>
          </m:e>
          <m:sub>
            <m:r>
              <w:rPr>
                <w:rFonts w:ascii="Cambria Math" w:hAnsi="Cambria Math" w:cs="Times New Roman"/>
                <w:szCs w:val="28"/>
              </w:rPr>
              <m:t>CSC=среднее</m:t>
            </m:r>
          </m:sub>
        </m:sSub>
      </m:oMath>
      <w:r w:rsidR="008D4DBE" w:rsidRPr="008D4DBE">
        <w:rPr>
          <w:rFonts w:eastAsiaTheme="minorEastAsia" w:cs="Times New Roman"/>
          <w:szCs w:val="28"/>
        </w:rPr>
        <w:t xml:space="preserve"> .</w:t>
      </w:r>
    </w:p>
    <w:p w:rsidR="008D4DBE" w:rsidRPr="008D4DBE" w:rsidRDefault="008D4DBE" w:rsidP="008D4DBE">
      <w:pPr>
        <w:rPr>
          <w:rFonts w:eastAsiaTheme="minorEastAsia" w:cs="Times New Roman"/>
          <w:szCs w:val="28"/>
        </w:rPr>
      </w:pPr>
      <w:r w:rsidRPr="008D4DBE">
        <w:rPr>
          <w:rFonts w:cs="Times New Roman"/>
          <w:szCs w:val="28"/>
        </w:rPr>
        <w:t xml:space="preserve">Для данной выборки </w:t>
      </w: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среднее</m:t>
            </m:r>
          </m:sub>
        </m:sSub>
      </m:oMath>
      <w:r w:rsidRPr="008D4DBE">
        <w:rPr>
          <w:rFonts w:eastAsiaTheme="minorEastAsia" w:cs="Times New Roman"/>
          <w:szCs w:val="28"/>
        </w:rPr>
        <w:t xml:space="preserve"> равен: 131/1057=0,124.</w:t>
      </w:r>
    </w:p>
    <w:p w:rsidR="008D4DBE" w:rsidRPr="008D4DBE" w:rsidRDefault="008D4DBE" w:rsidP="008D4DBE">
      <w:pPr>
        <w:rPr>
          <w:rFonts w:cs="Times New Roman"/>
          <w:szCs w:val="28"/>
        </w:rPr>
      </w:pPr>
      <w:r w:rsidRPr="008D4DBE">
        <w:rPr>
          <w:rFonts w:cs="Times New Roman"/>
          <w:szCs w:val="28"/>
        </w:rPr>
        <w:t>Шанс ухода клиента для категории «высокое» определяется по формуле:</w:t>
      </w:r>
    </w:p>
    <w:p w:rsidR="008D4DBE" w:rsidRPr="008D4DBE" w:rsidRDefault="001B3710" w:rsidP="008D4DBE">
      <w:pPr>
        <w:jc w:val="lef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высокое</m:t>
            </m:r>
          </m:sub>
        </m:sSub>
        <m:r>
          <w:rPr>
            <w:rFonts w:ascii="Cambria Math" w:hAnsi="Cambria Math" w:cs="Times New Roman"/>
            <w:szCs w:val="28"/>
          </w:rPr>
          <m:t>=</m:t>
        </m:r>
        <m:sSub>
          <m:sSubPr>
            <m:ctrlPr>
              <w:rPr>
                <w:rFonts w:ascii="Cambria Math" w:hAnsi="Cambria Math" w:cs="Times New Roman"/>
                <w:i/>
                <w:szCs w:val="28"/>
              </w:rPr>
            </m:ctrlPr>
          </m:sSubPr>
          <m:e>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c(1)</m:t>
                    </m:r>
                  </m:num>
                  <m:den>
                    <m:r>
                      <w:rPr>
                        <w:rFonts w:ascii="Cambria Math" w:hAnsi="Cambria Math"/>
                        <w:color w:val="auto"/>
                      </w:rPr>
                      <m:t>1-c(1)</m:t>
                    </m:r>
                  </m:den>
                </m:f>
              </m:e>
            </m:d>
          </m:e>
          <m:sub>
            <m:r>
              <w:rPr>
                <w:rFonts w:ascii="Cambria Math" w:hAnsi="Cambria Math" w:cs="Times New Roman"/>
                <w:szCs w:val="28"/>
              </w:rPr>
              <m:t>CSC=высокое</m:t>
            </m:r>
          </m:sub>
        </m:sSub>
      </m:oMath>
      <w:r w:rsidR="008D4DBE" w:rsidRPr="008D4DBE">
        <w:rPr>
          <w:rFonts w:eastAsiaTheme="minorEastAsia" w:cs="Times New Roman"/>
          <w:szCs w:val="28"/>
        </w:rPr>
        <w:t xml:space="preserve"> .</w:t>
      </w:r>
    </w:p>
    <w:p w:rsidR="008D4DBE" w:rsidRPr="008D4DBE" w:rsidRDefault="008D4DBE" w:rsidP="008D4DBE">
      <w:pPr>
        <w:rPr>
          <w:rFonts w:eastAsiaTheme="minorEastAsia" w:cs="Times New Roman"/>
          <w:szCs w:val="28"/>
        </w:rPr>
      </w:pPr>
      <w:r w:rsidRPr="008D4DBE">
        <w:rPr>
          <w:rFonts w:cs="Times New Roman"/>
          <w:szCs w:val="28"/>
        </w:rPr>
        <w:t xml:space="preserve">Для данной выборки </w:t>
      </w:r>
      <m:oMath>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высокое</m:t>
            </m:r>
          </m:sub>
        </m:sSub>
      </m:oMath>
      <w:r w:rsidRPr="008D4DBE">
        <w:rPr>
          <w:rFonts w:eastAsiaTheme="minorEastAsia" w:cs="Times New Roman"/>
          <w:szCs w:val="28"/>
        </w:rPr>
        <w:t xml:space="preserve"> равен: 138/129=8,821.</w:t>
      </w:r>
    </w:p>
    <w:p w:rsidR="008D4DBE" w:rsidRPr="008D4DBE" w:rsidRDefault="008D4DBE" w:rsidP="008D4DBE">
      <w:pPr>
        <w:rPr>
          <w:rFonts w:cs="Times New Roman"/>
          <w:szCs w:val="28"/>
        </w:rPr>
      </w:pPr>
      <w:r w:rsidRPr="008D4DBE">
        <w:rPr>
          <w:rFonts w:cs="Times New Roman"/>
          <w:szCs w:val="28"/>
        </w:rPr>
        <w:t>Отношение шансов для категории «среднее»:</w:t>
      </w:r>
    </w:p>
    <w:p w:rsidR="008D4DBE" w:rsidRPr="008D4DBE" w:rsidRDefault="008D4DBE" w:rsidP="008D4DBE">
      <w:pPr>
        <w:jc w:val="left"/>
        <w:rPr>
          <w:rFonts w:cs="Times New Roman"/>
          <w:szCs w:val="28"/>
        </w:rPr>
      </w:pPr>
      <m:oMath>
        <m:r>
          <w:rPr>
            <w:rFonts w:ascii="Cambria Math" w:hAnsi="Cambria Math" w:cs="Times New Roman"/>
            <w:szCs w:val="28"/>
          </w:rPr>
          <m:t>OR=</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среднее</m:t>
                </m:r>
              </m:sub>
            </m:sSub>
          </m:num>
          <m:den>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низкое</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131/1057</m:t>
            </m:r>
          </m:num>
          <m:den>
            <m:r>
              <w:rPr>
                <w:rFonts w:ascii="Cambria Math" w:eastAsiaTheme="minorEastAsia" w:hAnsi="Cambria Math" w:cs="Times New Roman"/>
                <w:szCs w:val="28"/>
              </w:rPr>
              <m:t>214/1664</m:t>
            </m:r>
          </m:den>
        </m:f>
        <m:r>
          <w:rPr>
            <w:rFonts w:ascii="Cambria Math" w:eastAsiaTheme="minorEastAsia" w:hAnsi="Cambria Math" w:cs="Times New Roman"/>
            <w:szCs w:val="28"/>
          </w:rPr>
          <m:t>=0,964</m:t>
        </m:r>
      </m:oMath>
      <w:r w:rsidRPr="008D4DBE">
        <w:rPr>
          <w:rFonts w:cs="Times New Roman"/>
          <w:szCs w:val="28"/>
        </w:rPr>
        <w:t xml:space="preserve"> .</w:t>
      </w:r>
    </w:p>
    <w:p w:rsidR="008D4DBE" w:rsidRPr="008D4DBE" w:rsidRDefault="008D4DBE" w:rsidP="008D4DBE">
      <w:pPr>
        <w:rPr>
          <w:rFonts w:cs="Times New Roman"/>
          <w:szCs w:val="28"/>
        </w:rPr>
      </w:pPr>
      <w:r w:rsidRPr="008D4DBE">
        <w:rPr>
          <w:rFonts w:cs="Times New Roman"/>
          <w:szCs w:val="28"/>
        </w:rPr>
        <w:t>Отношение шансов для категории «высокое»:</w:t>
      </w:r>
    </w:p>
    <w:p w:rsidR="008D4DBE" w:rsidRPr="008D4DBE" w:rsidRDefault="008D4DBE" w:rsidP="008D4DBE">
      <w:pPr>
        <w:jc w:val="left"/>
        <w:rPr>
          <w:rFonts w:cs="Times New Roman"/>
          <w:szCs w:val="28"/>
        </w:rPr>
      </w:pPr>
      <m:oMath>
        <m:r>
          <w:rPr>
            <w:rFonts w:ascii="Cambria Math" w:hAnsi="Cambria Math" w:cs="Times New Roman"/>
            <w:szCs w:val="28"/>
          </w:rPr>
          <m:t>OR=</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высокое</m:t>
                </m:r>
              </m:sub>
            </m:sSub>
          </m:num>
          <m:den>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низкое</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138/129</m:t>
            </m:r>
          </m:num>
          <m:den>
            <m:r>
              <w:rPr>
                <w:rFonts w:ascii="Cambria Math" w:eastAsiaTheme="minorEastAsia" w:hAnsi="Cambria Math" w:cs="Times New Roman"/>
                <w:szCs w:val="28"/>
              </w:rPr>
              <m:t>214/1664</m:t>
            </m:r>
          </m:den>
        </m:f>
        <m:r>
          <w:rPr>
            <w:rFonts w:ascii="Cambria Math" w:eastAsiaTheme="minorEastAsia" w:hAnsi="Cambria Math" w:cs="Times New Roman"/>
            <w:szCs w:val="28"/>
          </w:rPr>
          <m:t>=8,318</m:t>
        </m:r>
      </m:oMath>
      <w:r w:rsidRPr="008D4DBE">
        <w:rPr>
          <w:rFonts w:cs="Times New Roman"/>
          <w:szCs w:val="28"/>
        </w:rPr>
        <w:t xml:space="preserve"> .</w:t>
      </w:r>
    </w:p>
    <w:p w:rsidR="008D4DBE" w:rsidRPr="008D4DBE" w:rsidRDefault="008D4DBE" w:rsidP="008D4DBE">
      <w:pPr>
        <w:rPr>
          <w:rFonts w:cs="Times New Roman"/>
          <w:szCs w:val="28"/>
        </w:rPr>
      </w:pPr>
      <w:r w:rsidRPr="008D4DBE">
        <w:rPr>
          <w:rFonts w:cs="Times New Roman"/>
          <w:szCs w:val="28"/>
        </w:rPr>
        <w:t xml:space="preserve">   Вероятность </w:t>
      </w:r>
      <w:r w:rsidRPr="008D4DBE">
        <w:rPr>
          <w:rFonts w:cs="Times New Roman"/>
          <w:i/>
          <w:szCs w:val="28"/>
        </w:rPr>
        <w:t>ρ</w:t>
      </w:r>
      <w:r w:rsidRPr="008D4DBE">
        <w:rPr>
          <w:rFonts w:cs="Times New Roman"/>
          <w:szCs w:val="28"/>
        </w:rPr>
        <w:t>(</w:t>
      </w:r>
      <w:r w:rsidRPr="008D4DBE">
        <w:rPr>
          <w:rFonts w:cs="Times New Roman"/>
          <w:i/>
          <w:szCs w:val="28"/>
        </w:rPr>
        <w:t>х</w:t>
      </w:r>
      <w:r w:rsidRPr="008D4DBE">
        <w:rPr>
          <w:rFonts w:cs="Times New Roman"/>
          <w:szCs w:val="28"/>
        </w:rPr>
        <w:t>) ухода клиента для категории «низкое» рассчитывается по формуле:</w:t>
      </w:r>
    </w:p>
    <w:p w:rsidR="008D4DBE" w:rsidRPr="008D4DBE" w:rsidRDefault="008D4DBE" w:rsidP="008D4DBE">
      <w:pPr>
        <w:rPr>
          <w:rFonts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g(x)</m:t>
                </m:r>
              </m:sup>
            </m:sSup>
          </m:den>
        </m:f>
      </m:oMath>
      <w:r w:rsidRPr="008D4DBE">
        <w:rPr>
          <w:rFonts w:cs="Times New Roman"/>
          <w:szCs w:val="28"/>
        </w:rPr>
        <w:t xml:space="preserve">  ,</w:t>
      </w:r>
    </w:p>
    <w:p w:rsidR="008D4DBE" w:rsidRPr="008D4DBE" w:rsidRDefault="008D4DBE" w:rsidP="008D4DBE">
      <w:pPr>
        <w:rPr>
          <w:rFonts w:cs="Times New Roman"/>
          <w:szCs w:val="28"/>
        </w:rPr>
      </w:pPr>
      <w:r w:rsidRPr="008D4DBE">
        <w:rPr>
          <w:rFonts w:cs="Times New Roman"/>
          <w:szCs w:val="28"/>
        </w:rPr>
        <w:t>Где:</w:t>
      </w:r>
    </w:p>
    <w:p w:rsidR="008D4DBE" w:rsidRPr="008D4DBE" w:rsidRDefault="008D4DBE" w:rsidP="008D4DBE">
      <w:pPr>
        <w:rPr>
          <w:rFonts w:eastAsiaTheme="minorEastAsia" w:cs="Times New Roman"/>
          <w:color w:val="auto"/>
        </w:rPr>
      </w:pPr>
      <w:r w:rsidRPr="008D4DBE">
        <w:rPr>
          <w:rFonts w:cs="Times New Roman"/>
          <w:szCs w:val="28"/>
        </w:rPr>
        <w:t xml:space="preserve"> </w:t>
      </w: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oMath>
      <w:r w:rsidRPr="008D4DBE">
        <w:rPr>
          <w:rFonts w:eastAsiaTheme="minorEastAsia" w:cs="Times New Roman"/>
          <w:szCs w:val="28"/>
        </w:rPr>
        <w:t>,</w:t>
      </w:r>
    </w:p>
    <w:p w:rsidR="008D4DBE" w:rsidRPr="008D4DBE" w:rsidRDefault="008D4DBE" w:rsidP="008D4DBE">
      <w:pPr>
        <w:rPr>
          <w:rFonts w:eastAsiaTheme="minorEastAsia" w:cs="Times New Roman"/>
          <w:color w:val="auto"/>
        </w:rPr>
      </w:pPr>
      <w:r w:rsidRPr="008D4DBE">
        <w:rPr>
          <w:rFonts w:eastAsiaTheme="minorEastAsia" w:cs="Times New Roman"/>
          <w:color w:val="auto"/>
        </w:rPr>
        <w:lastRenderedPageBreak/>
        <w:t>Где:</w:t>
      </w:r>
    </w:p>
    <w:p w:rsidR="008D4DBE" w:rsidRPr="008D4DBE" w:rsidRDefault="001B3710" w:rsidP="008D4DBE">
      <w:pPr>
        <w:rPr>
          <w:rFonts w:eastAsiaTheme="minorEastAsia" w:cs="Times New Roman"/>
          <w:szCs w:val="28"/>
        </w:rPr>
      </w:pP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oMath>
      <w:r w:rsidR="008D4DBE" w:rsidRPr="008D4DBE">
        <w:rPr>
          <w:rFonts w:cs="Times New Roman"/>
          <w:szCs w:val="28"/>
        </w:rPr>
        <w:t xml:space="preserve"> и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oMath>
      <w:r w:rsidR="00BA77B7">
        <w:rPr>
          <w:rFonts w:eastAsiaTheme="minorEastAsia" w:cs="Times New Roman"/>
          <w:szCs w:val="28"/>
        </w:rPr>
        <w:t xml:space="preserve"> -</w:t>
      </w:r>
      <w:r w:rsidR="008D4DBE" w:rsidRPr="008D4DBE">
        <w:rPr>
          <w:rFonts w:eastAsiaTheme="minorEastAsia" w:cs="Times New Roman"/>
          <w:szCs w:val="28"/>
        </w:rPr>
        <w:t xml:space="preserve"> значения фиктивной переменной, которые содержатся в таблице 5.</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Функция </w:t>
      </w: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oMath>
      <w:r w:rsidRPr="008D4DBE">
        <w:rPr>
          <w:rFonts w:eastAsiaTheme="minorEastAsia" w:cs="Times New Roman"/>
          <w:color w:val="auto"/>
        </w:rPr>
        <w:t xml:space="preserve"> после подстановки в нее значений фиктивных переменных для категории «низкое»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oMath>
      <w:r w:rsidRPr="008D4DBE">
        <w:rPr>
          <w:rFonts w:cs="Times New Roman"/>
          <w:szCs w:val="28"/>
        </w:rPr>
        <w:t xml:space="preserve"> и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oMath>
      <w:r w:rsidRPr="008D4DBE">
        <w:rPr>
          <w:rFonts w:eastAsiaTheme="minorEastAsia" w:cs="Times New Roman"/>
          <w:szCs w:val="28"/>
        </w:rPr>
        <w:t xml:space="preserve"> примет вид:</w:t>
      </w:r>
    </w:p>
    <w:p w:rsidR="008D4DBE" w:rsidRPr="008D4DBE" w:rsidRDefault="008D4DBE" w:rsidP="008D4DBE">
      <w:pPr>
        <w:rPr>
          <w:rFonts w:eastAsiaTheme="minorEastAsia" w:cs="Times New Roman"/>
          <w:szCs w:val="28"/>
        </w:rPr>
      </w:pPr>
      <m:oMath>
        <m:r>
          <w:rPr>
            <w:rFonts w:ascii="Cambria Math" w:hAnsi="Cambria Math"/>
            <w:color w:val="auto"/>
            <w:lang w:val="en-US"/>
          </w:rPr>
          <m:t>g</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∙0+</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r>
          <w:rPr>
            <w:rFonts w:ascii="Cambria Math" w:hAnsi="Cambria Math" w:cs="Times New Roman"/>
            <w:szCs w:val="28"/>
          </w:rPr>
          <m:t>∙0=</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szCs w:val="28"/>
        </w:rPr>
        <w:t xml:space="preserve"> .</w:t>
      </w:r>
    </w:p>
    <w:p w:rsidR="008D4DBE" w:rsidRPr="008D4DBE" w:rsidRDefault="008D4DBE" w:rsidP="008D4DBE">
      <w:pPr>
        <w:rPr>
          <w:rFonts w:cs="Times New Roman"/>
          <w:szCs w:val="28"/>
        </w:rPr>
      </w:pPr>
      <w:r w:rsidRPr="008D4DBE">
        <w:rPr>
          <w:rFonts w:eastAsiaTheme="minorEastAsia" w:cs="Times New Roman"/>
          <w:szCs w:val="28"/>
        </w:rPr>
        <w:t xml:space="preserve">Тогда </w:t>
      </w:r>
      <w:r w:rsidRPr="008D4DBE">
        <w:rPr>
          <w:rFonts w:cs="Times New Roman"/>
          <w:i/>
          <w:szCs w:val="28"/>
        </w:rPr>
        <w:t>ρ</w:t>
      </w:r>
      <w:r w:rsidRPr="008D4DBE">
        <w:rPr>
          <w:rFonts w:cs="Times New Roman"/>
          <w:szCs w:val="28"/>
        </w:rPr>
        <w:t>(</w:t>
      </w:r>
      <w:r w:rsidRPr="008D4DBE">
        <w:rPr>
          <w:rFonts w:cs="Times New Roman"/>
          <w:i/>
          <w:szCs w:val="28"/>
        </w:rPr>
        <w:t>х</w:t>
      </w:r>
      <w:r w:rsidRPr="008D4DBE">
        <w:rPr>
          <w:rFonts w:cs="Times New Roman"/>
          <w:szCs w:val="28"/>
        </w:rPr>
        <w:t>) равняется:</w:t>
      </w:r>
    </w:p>
    <w:p w:rsidR="008D4DBE" w:rsidRPr="008D4DBE" w:rsidRDefault="008D4DBE" w:rsidP="008D4DBE">
      <w:pPr>
        <w:rPr>
          <w:rFonts w:eastAsiaTheme="minorEastAsia"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sup>
            </m:sSup>
          </m:den>
        </m:f>
      </m:oMath>
      <w:r w:rsidRPr="008D4DBE">
        <w:rPr>
          <w:rFonts w:eastAsiaTheme="minorEastAsia" w:cs="Times New Roman"/>
          <w:szCs w:val="28"/>
        </w:rPr>
        <w:t xml:space="preserve"> .</w:t>
      </w:r>
    </w:p>
    <w:p w:rsidR="008D4DBE" w:rsidRPr="008D4DBE" w:rsidRDefault="008D4DBE" w:rsidP="008D4DBE">
      <w:pPr>
        <w:rPr>
          <w:rFonts w:eastAsiaTheme="minorEastAsia" w:cs="Times New Roman"/>
          <w:szCs w:val="28"/>
        </w:rPr>
      </w:pPr>
      <w:r w:rsidRPr="008D4DBE">
        <w:rPr>
          <w:rFonts w:eastAsiaTheme="minorEastAsia" w:cs="Times New Roman"/>
          <w:szCs w:val="28"/>
        </w:rPr>
        <w:t xml:space="preserve">Так же известно, что вероятность </w:t>
      </w: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oMath>
      <w:r w:rsidRPr="008D4DBE">
        <w:rPr>
          <w:rFonts w:eastAsiaTheme="minorEastAsia" w:cs="Times New Roman"/>
          <w:szCs w:val="28"/>
        </w:rPr>
        <w:t xml:space="preserve"> можно найти, поделив число положительных исходов на общее количество исходов</w:t>
      </w:r>
      <w:r w:rsidR="00BA77B7">
        <w:rPr>
          <w:rFonts w:eastAsiaTheme="minorEastAsia" w:cs="Times New Roman"/>
          <w:szCs w:val="28"/>
        </w:rPr>
        <w:t>,</w:t>
      </w:r>
      <w:r w:rsidRPr="008D4DBE">
        <w:rPr>
          <w:rFonts w:eastAsiaTheme="minorEastAsia" w:cs="Times New Roman"/>
          <w:szCs w:val="28"/>
        </w:rPr>
        <w:t xml:space="preserve"> 214/1878=0,114. То есть:</w:t>
      </w:r>
    </w:p>
    <w:p w:rsidR="008D4DBE" w:rsidRPr="008D4DBE" w:rsidRDefault="008D4DBE" w:rsidP="008D4DBE">
      <w:pPr>
        <w:rPr>
          <w:rFonts w:eastAsiaTheme="minorEastAsia"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sup>
            </m:sSup>
          </m:den>
        </m:f>
        <m:r>
          <w:rPr>
            <w:rFonts w:ascii="Cambria Math" w:hAnsi="Cambria Math" w:cs="Times New Roman"/>
            <w:szCs w:val="28"/>
          </w:rPr>
          <m:t>=0,114</m:t>
        </m:r>
      </m:oMath>
      <w:r w:rsidRPr="008D4DBE">
        <w:rPr>
          <w:rFonts w:eastAsiaTheme="minorEastAsia" w:cs="Times New Roman"/>
          <w:szCs w:val="28"/>
        </w:rPr>
        <w:t xml:space="preserve"> .</w:t>
      </w:r>
    </w:p>
    <w:p w:rsidR="008D4DBE" w:rsidRPr="008D4DBE" w:rsidRDefault="008D4DBE" w:rsidP="008D4DBE">
      <w:pPr>
        <w:rPr>
          <w:rFonts w:eastAsiaTheme="minorEastAsia" w:cs="Times New Roman"/>
          <w:color w:val="auto"/>
        </w:rPr>
      </w:pPr>
      <w:r w:rsidRPr="008D4DBE">
        <w:rPr>
          <w:rFonts w:eastAsiaTheme="minorEastAsia" w:cs="Times New Roman"/>
          <w:szCs w:val="28"/>
        </w:rPr>
        <w:t xml:space="preserve">Отсюда можно найти коэффициент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color w:val="auto"/>
        </w:rPr>
        <w:t xml:space="preserve"> по следующей формуле:</w:t>
      </w:r>
    </w:p>
    <w:p w:rsidR="008D4DBE" w:rsidRPr="008D4DBE" w:rsidRDefault="001B3710" w:rsidP="008D4DBE">
      <w:pPr>
        <w:rPr>
          <w:rFonts w:eastAsiaTheme="minorEastAsia" w:cs="Times New Roman"/>
          <w:szCs w:val="28"/>
        </w:rPr>
      </w:pP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func>
          <m:funcPr>
            <m:ctrlPr>
              <w:rPr>
                <w:rFonts w:ascii="Cambria Math" w:hAnsi="Cambria Math"/>
                <w:i/>
                <w:color w:val="auto"/>
                <w:lang w:val="en-US"/>
              </w:rPr>
            </m:ctrlPr>
          </m:funcPr>
          <m:fName>
            <m:r>
              <m:rPr>
                <m:sty m:val="p"/>
              </m:rPr>
              <w:rPr>
                <w:rFonts w:ascii="Cambria Math" w:hAnsi="Cambria Math"/>
                <w:color w:val="auto"/>
                <w:lang w:val="en-US"/>
              </w:rPr>
              <m:t>ln</m:t>
            </m:r>
          </m:fName>
          <m:e>
            <m:d>
              <m:dPr>
                <m:ctrlPr>
                  <w:rPr>
                    <w:rFonts w:ascii="Cambria Math" w:hAnsi="Cambria Math"/>
                    <w:i/>
                    <w:color w:val="auto"/>
                    <w:lang w:val="en-US"/>
                  </w:rPr>
                </m:ctrlPr>
              </m:dPr>
              <m:e>
                <m:sSup>
                  <m:sSupPr>
                    <m:ctrlPr>
                      <w:rPr>
                        <w:rFonts w:ascii="Cambria Math" w:hAnsi="Cambria Math"/>
                        <w:i/>
                        <w:color w:val="auto"/>
                        <w:lang w:val="en-US"/>
                      </w:rPr>
                    </m:ctrlPr>
                  </m:sSupPr>
                  <m:e>
                    <m:r>
                      <w:rPr>
                        <w:rFonts w:ascii="Cambria Math" w:hAnsi="Cambria Math"/>
                        <w:color w:val="auto"/>
                        <w:lang w:val="en-US"/>
                      </w:rPr>
                      <m:t>e</m:t>
                    </m:r>
                  </m:e>
                  <m:sup>
                    <m:r>
                      <m:rPr>
                        <m:sty m:val="p"/>
                      </m:rPr>
                      <w:rPr>
                        <w:rFonts w:ascii="Cambria Math" w:cs="Times New Roman"/>
                        <w:color w:val="auto"/>
                        <w:szCs w:val="28"/>
                      </w:rPr>
                      <m:t>-</m:t>
                    </m:r>
                    <m:f>
                      <m:fPr>
                        <m:ctrlPr>
                          <w:rPr>
                            <w:rFonts w:ascii="Cambria Math" w:hAnsi="Cambria Math" w:cs="Times New Roman"/>
                            <w:color w:val="auto"/>
                            <w:szCs w:val="28"/>
                          </w:rPr>
                        </m:ctrlPr>
                      </m:fPr>
                      <m:num>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num>
                      <m:den>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r>
                          <w:rPr>
                            <w:rFonts w:ascii="Cambria Math" w:hAnsi="Cambria Math" w:cs="Times New Roman"/>
                            <w:color w:val="auto"/>
                            <w:szCs w:val="28"/>
                          </w:rPr>
                          <m:t>-1</m:t>
                        </m:r>
                      </m:den>
                    </m:f>
                  </m:sup>
                </m:sSup>
              </m:e>
            </m:d>
          </m:e>
        </m:func>
      </m:oMath>
      <w:r w:rsidR="008D4DBE" w:rsidRPr="008D4DBE">
        <w:rPr>
          <w:rFonts w:eastAsiaTheme="minorEastAsia" w:cs="Times New Roman"/>
          <w:szCs w:val="28"/>
        </w:rPr>
        <w:t xml:space="preserve"> .</w:t>
      </w:r>
    </w:p>
    <w:p w:rsidR="008D4DBE" w:rsidRPr="008D4DBE" w:rsidRDefault="008D4DBE" w:rsidP="008D4DBE">
      <w:pPr>
        <w:rPr>
          <w:rFonts w:eastAsiaTheme="minorEastAsia" w:cs="Times New Roman"/>
          <w:szCs w:val="28"/>
        </w:rPr>
      </w:pPr>
      <w:r w:rsidRPr="008D4DBE">
        <w:rPr>
          <w:rFonts w:eastAsiaTheme="minorEastAsia" w:cs="Times New Roman"/>
          <w:szCs w:val="28"/>
        </w:rPr>
        <w:t>П</w:t>
      </w:r>
      <w:r w:rsidR="00BA77B7">
        <w:rPr>
          <w:rFonts w:eastAsiaTheme="minorEastAsia" w:cs="Times New Roman"/>
          <w:szCs w:val="28"/>
        </w:rPr>
        <w:t>осле подстановки</w:t>
      </w:r>
      <w:r w:rsidRPr="008D4DBE">
        <w:rPr>
          <w:rFonts w:eastAsiaTheme="minorEastAsia" w:cs="Times New Roman"/>
          <w:szCs w:val="28"/>
        </w:rPr>
        <w:t xml:space="preserve"> значений</w:t>
      </w:r>
      <w:r w:rsidR="00F91D06">
        <w:rPr>
          <w:rFonts w:eastAsiaTheme="minorEastAsia" w:cs="Times New Roman"/>
          <w:szCs w:val="28"/>
        </w:rPr>
        <w:t>,</w:t>
      </w:r>
      <w:r w:rsidRPr="008D4DBE">
        <w:rPr>
          <w:rFonts w:eastAsiaTheme="minorEastAsia" w:cs="Times New Roman"/>
          <w:szCs w:val="28"/>
        </w:rPr>
        <w:t xml:space="preserve"> в данном примере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color w:val="auto"/>
        </w:rPr>
        <w:t xml:space="preserve"> будет равен: </w:t>
      </w:r>
      <w:r w:rsidR="00C64F53">
        <w:rPr>
          <w:rFonts w:eastAsiaTheme="minorEastAsia" w:cs="Times New Roman"/>
          <w:color w:val="auto"/>
        </w:rPr>
        <w:t>(</w:t>
      </w:r>
      <w:r w:rsidRPr="008D4DBE">
        <w:rPr>
          <w:rFonts w:eastAsiaTheme="minorEastAsia" w:cs="Times New Roman"/>
          <w:color w:val="auto"/>
        </w:rPr>
        <w:t>-2,05</w:t>
      </w:r>
      <w:r w:rsidR="00C64F53">
        <w:rPr>
          <w:rFonts w:eastAsiaTheme="minorEastAsia" w:cs="Times New Roman"/>
          <w:color w:val="auto"/>
        </w:rPr>
        <w:t>)</w:t>
      </w:r>
      <w:r w:rsidRPr="008D4DBE">
        <w:rPr>
          <w:rFonts w:eastAsiaTheme="minorEastAsia" w:cs="Times New Roman"/>
          <w:color w:val="auto"/>
        </w:rPr>
        <w:t>.</w:t>
      </w:r>
    </w:p>
    <w:p w:rsidR="008D4DBE" w:rsidRPr="008D4DBE" w:rsidRDefault="008D4DBE" w:rsidP="008D4DBE">
      <w:pPr>
        <w:rPr>
          <w:rFonts w:eastAsiaTheme="minorEastAsia" w:cs="Times New Roman"/>
          <w:szCs w:val="28"/>
        </w:rPr>
      </w:pPr>
      <w:r w:rsidRPr="008D4DBE">
        <w:rPr>
          <w:rFonts w:cs="Times New Roman"/>
          <w:szCs w:val="28"/>
        </w:rPr>
        <w:t xml:space="preserve">Для категории «среднее»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eastAsiaTheme="minorEastAsia" w:hAnsi="Cambria Math" w:cs="Times New Roman"/>
            <w:szCs w:val="28"/>
          </w:rPr>
          <m:t>=1</m:t>
        </m:r>
      </m:oMath>
      <w:r w:rsidRPr="008D4DBE">
        <w:rPr>
          <w:rFonts w:cs="Times New Roman"/>
          <w:szCs w:val="28"/>
        </w:rPr>
        <w:t xml:space="preserve">, а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hAnsi="Cambria Math" w:cs="Times New Roman"/>
            <w:szCs w:val="28"/>
          </w:rPr>
          <m:t>=0</m:t>
        </m:r>
      </m:oMath>
      <w:r w:rsidRPr="008D4DBE">
        <w:rPr>
          <w:rFonts w:eastAsiaTheme="minorEastAsia" w:cs="Times New Roman"/>
          <w:szCs w:val="28"/>
        </w:rPr>
        <w:t xml:space="preserve">, тогда </w:t>
      </w: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 xml:space="preserve"> равно</m:t>
        </m:r>
      </m:oMath>
      <w:r w:rsidRPr="008D4DBE">
        <w:rPr>
          <w:rFonts w:eastAsiaTheme="minorEastAsia" w:cs="Times New Roman"/>
          <w:szCs w:val="28"/>
        </w:rPr>
        <w:t>:</w:t>
      </w:r>
    </w:p>
    <w:p w:rsidR="008D4DBE" w:rsidRPr="008D4DBE" w:rsidRDefault="008D4DBE" w:rsidP="008D4DBE">
      <w:pPr>
        <w:rPr>
          <w:rFonts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sup>
            </m:sSup>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131</m:t>
            </m:r>
          </m:num>
          <m:den>
            <m:r>
              <w:rPr>
                <w:rFonts w:ascii="Cambria Math" w:eastAsiaTheme="minorEastAsia" w:hAnsi="Cambria Math" w:cs="Times New Roman"/>
                <w:szCs w:val="28"/>
              </w:rPr>
              <m:t>1188</m:t>
            </m:r>
          </m:den>
        </m:f>
        <m:r>
          <w:rPr>
            <w:rFonts w:ascii="Cambria Math" w:eastAsiaTheme="minorEastAsia" w:hAnsi="Cambria Math" w:cs="Times New Roman"/>
            <w:szCs w:val="28"/>
          </w:rPr>
          <m:t>=0,110</m:t>
        </m:r>
      </m:oMath>
      <w:r w:rsidRPr="008D4DBE">
        <w:rPr>
          <w:rFonts w:cs="Times New Roman"/>
          <w:szCs w:val="28"/>
        </w:rPr>
        <w:t xml:space="preserve"> .</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008D4DBE" w:rsidRPr="008D4DBE">
        <w:rPr>
          <w:rFonts w:eastAsiaTheme="minorEastAsia" w:cs="Times New Roman"/>
          <w:color w:val="auto"/>
        </w:rPr>
        <w:t xml:space="preserve"> находится по формуле:</w:t>
      </w:r>
    </w:p>
    <w:p w:rsidR="008D4DBE" w:rsidRPr="008D4DBE" w:rsidRDefault="008D4DBE" w:rsidP="008D4DBE">
      <w:pPr>
        <w:rPr>
          <w:rFonts w:eastAsiaTheme="minorEastAsia" w:cs="Times New Roman"/>
          <w:color w:val="auto"/>
        </w:rPr>
      </w:pPr>
      <w:r w:rsidRPr="008D4DBE">
        <w:rPr>
          <w:rFonts w:eastAsiaTheme="minorEastAsia" w:cs="Times New Roman"/>
          <w:color w:val="auto"/>
        </w:rPr>
        <w:t xml:space="preserve">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m:t>
        </m:r>
        <m:func>
          <m:funcPr>
            <m:ctrlPr>
              <w:rPr>
                <w:rFonts w:ascii="Cambria Math" w:hAnsi="Cambria Math"/>
                <w:i/>
                <w:color w:val="auto"/>
                <w:lang w:val="en-US"/>
              </w:rPr>
            </m:ctrlPr>
          </m:funcPr>
          <m:fName>
            <m:r>
              <m:rPr>
                <m:sty m:val="p"/>
              </m:rPr>
              <w:rPr>
                <w:rFonts w:ascii="Cambria Math" w:hAnsi="Cambria Math"/>
                <w:color w:val="auto"/>
                <w:lang w:val="en-US"/>
              </w:rPr>
              <m:t>ln</m:t>
            </m:r>
          </m:fName>
          <m:e>
            <m:d>
              <m:dPr>
                <m:ctrlPr>
                  <w:rPr>
                    <w:rFonts w:ascii="Cambria Math" w:hAnsi="Cambria Math"/>
                    <w:i/>
                    <w:color w:val="auto"/>
                    <w:lang w:val="en-US"/>
                  </w:rPr>
                </m:ctrlPr>
              </m:dPr>
              <m:e>
                <m:sSup>
                  <m:sSupPr>
                    <m:ctrlPr>
                      <w:rPr>
                        <w:rFonts w:ascii="Cambria Math" w:hAnsi="Cambria Math"/>
                        <w:i/>
                        <w:color w:val="auto"/>
                        <w:lang w:val="en-US"/>
                      </w:rPr>
                    </m:ctrlPr>
                  </m:sSupPr>
                  <m:e>
                    <m:r>
                      <w:rPr>
                        <w:rFonts w:ascii="Cambria Math" w:hAnsi="Cambria Math"/>
                        <w:color w:val="auto"/>
                        <w:lang w:val="en-US"/>
                      </w:rPr>
                      <m:t>e</m:t>
                    </m:r>
                  </m:e>
                  <m:sup>
                    <m:r>
                      <m:rPr>
                        <m:sty m:val="p"/>
                      </m:rPr>
                      <w:rPr>
                        <w:rFonts w:ascii="Cambria Math" w:cs="Times New Roman"/>
                        <w:color w:val="auto"/>
                        <w:szCs w:val="28"/>
                      </w:rPr>
                      <m:t>-</m:t>
                    </m:r>
                    <m:f>
                      <m:fPr>
                        <m:ctrlPr>
                          <w:rPr>
                            <w:rFonts w:ascii="Cambria Math" w:hAnsi="Cambria Math" w:cs="Times New Roman"/>
                            <w:color w:val="auto"/>
                            <w:szCs w:val="28"/>
                          </w:rPr>
                        </m:ctrlPr>
                      </m:fPr>
                      <m:num>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num>
                      <m:den>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r>
                          <w:rPr>
                            <w:rFonts w:ascii="Cambria Math" w:hAnsi="Cambria Math" w:cs="Times New Roman"/>
                            <w:color w:val="auto"/>
                            <w:szCs w:val="28"/>
                          </w:rPr>
                          <m:t>-1</m:t>
                        </m:r>
                      </m:den>
                    </m:f>
                  </m:sup>
                </m:sSup>
              </m:e>
            </m:d>
          </m:e>
        </m:func>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color w:val="auto"/>
        </w:rPr>
        <w:t>.</w:t>
      </w:r>
    </w:p>
    <w:p w:rsidR="008D4DBE" w:rsidRPr="008D4DBE" w:rsidRDefault="008D4DBE" w:rsidP="008D4DBE">
      <w:pPr>
        <w:rPr>
          <w:rFonts w:eastAsiaTheme="minorEastAsia" w:cs="Times New Roman"/>
          <w:szCs w:val="28"/>
        </w:rPr>
      </w:pPr>
      <w:r w:rsidRPr="008D4DBE">
        <w:rPr>
          <w:rFonts w:eastAsiaTheme="minorEastAsia" w:cs="Times New Roman"/>
          <w:szCs w:val="28"/>
        </w:rPr>
        <w:t>П</w:t>
      </w:r>
      <w:r w:rsidR="00C64F53">
        <w:rPr>
          <w:rFonts w:eastAsiaTheme="minorEastAsia" w:cs="Times New Roman"/>
          <w:szCs w:val="28"/>
        </w:rPr>
        <w:t>осле подстановки</w:t>
      </w:r>
      <w:r w:rsidRPr="008D4DBE">
        <w:rPr>
          <w:rFonts w:eastAsiaTheme="minorEastAsia" w:cs="Times New Roman"/>
          <w:szCs w:val="28"/>
        </w:rPr>
        <w:t xml:space="preserve"> значений</w:t>
      </w:r>
      <w:r w:rsidR="00F91D06">
        <w:rPr>
          <w:rFonts w:eastAsiaTheme="minorEastAsia" w:cs="Times New Roman"/>
          <w:szCs w:val="28"/>
        </w:rPr>
        <w:t>,</w:t>
      </w:r>
      <w:r w:rsidRPr="008D4DBE">
        <w:rPr>
          <w:rFonts w:eastAsiaTheme="minorEastAsia" w:cs="Times New Roman"/>
          <w:szCs w:val="28"/>
        </w:rPr>
        <w:t xml:space="preserve"> в данном примере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eastAsiaTheme="minorEastAsia" w:cs="Times New Roman"/>
          <w:color w:val="auto"/>
        </w:rPr>
        <w:t xml:space="preserve"> будет равен: </w:t>
      </w:r>
      <w:r w:rsidR="00C64F53">
        <w:rPr>
          <w:rFonts w:eastAsiaTheme="minorEastAsia" w:cs="Times New Roman"/>
          <w:color w:val="auto"/>
        </w:rPr>
        <w:t>(</w:t>
      </w:r>
      <w:r w:rsidRPr="008D4DBE">
        <w:rPr>
          <w:rFonts w:eastAsiaTheme="minorEastAsia" w:cs="Times New Roman"/>
          <w:color w:val="auto"/>
        </w:rPr>
        <w:t>-0,04</w:t>
      </w:r>
      <w:r w:rsidR="00C64F53">
        <w:rPr>
          <w:rFonts w:eastAsiaTheme="minorEastAsia" w:cs="Times New Roman"/>
          <w:color w:val="auto"/>
        </w:rPr>
        <w:t>)</w:t>
      </w:r>
      <w:r w:rsidRPr="008D4DBE">
        <w:rPr>
          <w:rFonts w:eastAsiaTheme="minorEastAsia" w:cs="Times New Roman"/>
          <w:color w:val="auto"/>
        </w:rPr>
        <w:t>.</w:t>
      </w:r>
    </w:p>
    <w:p w:rsidR="008D4DBE" w:rsidRPr="008D4DBE" w:rsidRDefault="008D4DBE" w:rsidP="008D4DBE">
      <w:pPr>
        <w:rPr>
          <w:rFonts w:eastAsiaTheme="minorEastAsia" w:cs="Times New Roman"/>
          <w:szCs w:val="28"/>
        </w:rPr>
      </w:pPr>
      <w:r w:rsidRPr="008D4DBE">
        <w:rPr>
          <w:rFonts w:cs="Times New Roman"/>
          <w:szCs w:val="28"/>
        </w:rPr>
        <w:t xml:space="preserve">Для категории «высокое»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eastAsiaTheme="minorEastAsia" w:hAnsi="Cambria Math" w:cs="Times New Roman"/>
            <w:szCs w:val="28"/>
          </w:rPr>
          <m:t>=1</m:t>
        </m:r>
      </m:oMath>
      <w:r w:rsidRPr="008D4DBE">
        <w:rPr>
          <w:rFonts w:eastAsiaTheme="minorEastAsia" w:cs="Times New Roman"/>
          <w:szCs w:val="28"/>
        </w:rPr>
        <w:t xml:space="preserve">, тогда </w:t>
      </w: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 xml:space="preserve"> равно</m:t>
        </m:r>
      </m:oMath>
      <w:r w:rsidRPr="008D4DBE">
        <w:rPr>
          <w:rFonts w:eastAsiaTheme="minorEastAsia" w:cs="Times New Roman"/>
          <w:szCs w:val="28"/>
        </w:rPr>
        <w:t>:</w:t>
      </w:r>
    </w:p>
    <w:p w:rsidR="008D4DBE" w:rsidRPr="008D4DBE" w:rsidRDefault="008D4DBE" w:rsidP="008D4DBE">
      <w:pPr>
        <w:rPr>
          <w:rFonts w:cs="Times New Roman"/>
          <w:szCs w:val="28"/>
        </w:rPr>
      </w:pPr>
      <m:oMath>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w:szCs w:val="28"/>
                <w:lang w:val="en-US"/>
              </w:rPr>
              <m:t>x</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sup>
            </m:sSup>
          </m:num>
          <m:den>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e</m:t>
                </m:r>
              </m:e>
              <m:sup>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sup>
            </m:sSup>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138</m:t>
            </m:r>
          </m:num>
          <m:den>
            <m:r>
              <w:rPr>
                <w:rFonts w:ascii="Cambria Math" w:eastAsiaTheme="minorEastAsia" w:hAnsi="Cambria Math" w:cs="Times New Roman"/>
                <w:szCs w:val="28"/>
              </w:rPr>
              <m:t>267</m:t>
            </m:r>
          </m:den>
        </m:f>
        <m:r>
          <w:rPr>
            <w:rFonts w:ascii="Cambria Math" w:eastAsiaTheme="minorEastAsia" w:hAnsi="Cambria Math" w:cs="Times New Roman"/>
            <w:szCs w:val="28"/>
          </w:rPr>
          <m:t>=0,512</m:t>
        </m:r>
      </m:oMath>
      <w:r w:rsidRPr="008D4DBE">
        <w:rPr>
          <w:rFonts w:cs="Times New Roman"/>
          <w:szCs w:val="28"/>
        </w:rPr>
        <w:t xml:space="preserve"> .</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oMath>
      <w:r w:rsidR="008D4DBE" w:rsidRPr="008D4DBE">
        <w:rPr>
          <w:rFonts w:eastAsiaTheme="minorEastAsia" w:cs="Times New Roman"/>
          <w:color w:val="auto"/>
        </w:rPr>
        <w:t xml:space="preserve"> можно найти по формуле:</w:t>
      </w:r>
    </w:p>
    <w:p w:rsidR="008D4DBE" w:rsidRPr="008D4DBE" w:rsidRDefault="001B3710" w:rsidP="008D4DBE">
      <w:pPr>
        <w:rPr>
          <w:rFonts w:cs="Times New Roman"/>
          <w:szCs w:val="28"/>
        </w:rPr>
      </w:pP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r>
          <w:rPr>
            <w:rFonts w:ascii="Cambria Math" w:hAnsi="Cambria Math"/>
            <w:color w:val="auto"/>
          </w:rPr>
          <m:t>=</m:t>
        </m:r>
        <m:func>
          <m:funcPr>
            <m:ctrlPr>
              <w:rPr>
                <w:rFonts w:ascii="Cambria Math" w:hAnsi="Cambria Math"/>
                <w:i/>
                <w:color w:val="auto"/>
                <w:lang w:val="en-US"/>
              </w:rPr>
            </m:ctrlPr>
          </m:funcPr>
          <m:fName>
            <m:r>
              <m:rPr>
                <m:sty m:val="p"/>
              </m:rPr>
              <w:rPr>
                <w:rFonts w:ascii="Cambria Math" w:hAnsi="Cambria Math"/>
                <w:color w:val="auto"/>
                <w:lang w:val="en-US"/>
              </w:rPr>
              <m:t>ln</m:t>
            </m:r>
          </m:fName>
          <m:e>
            <m:d>
              <m:dPr>
                <m:ctrlPr>
                  <w:rPr>
                    <w:rFonts w:ascii="Cambria Math" w:hAnsi="Cambria Math"/>
                    <w:i/>
                    <w:color w:val="auto"/>
                    <w:lang w:val="en-US"/>
                  </w:rPr>
                </m:ctrlPr>
              </m:dPr>
              <m:e>
                <m:sSup>
                  <m:sSupPr>
                    <m:ctrlPr>
                      <w:rPr>
                        <w:rFonts w:ascii="Cambria Math" w:hAnsi="Cambria Math"/>
                        <w:i/>
                        <w:color w:val="auto"/>
                        <w:lang w:val="en-US"/>
                      </w:rPr>
                    </m:ctrlPr>
                  </m:sSupPr>
                  <m:e>
                    <m:r>
                      <w:rPr>
                        <w:rFonts w:ascii="Cambria Math" w:hAnsi="Cambria Math"/>
                        <w:color w:val="auto"/>
                        <w:lang w:val="en-US"/>
                      </w:rPr>
                      <m:t>e</m:t>
                    </m:r>
                  </m:e>
                  <m:sup>
                    <m:r>
                      <m:rPr>
                        <m:sty m:val="p"/>
                      </m:rPr>
                      <w:rPr>
                        <w:rFonts w:ascii="Cambria Math" w:cs="Times New Roman"/>
                        <w:color w:val="auto"/>
                        <w:szCs w:val="28"/>
                      </w:rPr>
                      <m:t>-</m:t>
                    </m:r>
                    <m:f>
                      <m:fPr>
                        <m:ctrlPr>
                          <w:rPr>
                            <w:rFonts w:ascii="Cambria Math" w:hAnsi="Cambria Math" w:cs="Times New Roman"/>
                            <w:color w:val="auto"/>
                            <w:szCs w:val="28"/>
                          </w:rPr>
                        </m:ctrlPr>
                      </m:fPr>
                      <m:num>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num>
                      <m:den>
                        <m:r>
                          <w:rPr>
                            <w:rFonts w:ascii="Cambria Math" w:hAnsi="Cambria Math" w:cs="Times New Roman"/>
                            <w:color w:val="auto"/>
                            <w:szCs w:val="28"/>
                          </w:rPr>
                          <m:t>ρ</m:t>
                        </m:r>
                        <m:d>
                          <m:dPr>
                            <m:ctrlPr>
                              <w:rPr>
                                <w:rFonts w:ascii="Cambria Math" w:hAnsi="Cambria Math" w:cs="Times New Roman"/>
                                <w:i/>
                                <w:color w:val="auto"/>
                                <w:szCs w:val="28"/>
                              </w:rPr>
                            </m:ctrlPr>
                          </m:dPr>
                          <m:e>
                            <m:r>
                              <w:rPr>
                                <w:rFonts w:ascii="Cambria Math" w:hAnsi="Cambria Math" w:cs="Times New Roman"/>
                                <w:color w:val="auto"/>
                                <w:szCs w:val="28"/>
                                <w:lang w:val="en-US"/>
                              </w:rPr>
                              <m:t>x</m:t>
                            </m:r>
                          </m:e>
                        </m:d>
                        <m:r>
                          <w:rPr>
                            <w:rFonts w:ascii="Cambria Math" w:hAnsi="Cambria Math" w:cs="Times New Roman"/>
                            <w:color w:val="auto"/>
                            <w:szCs w:val="28"/>
                          </w:rPr>
                          <m:t>-1</m:t>
                        </m:r>
                      </m:den>
                    </m:f>
                  </m:sup>
                </m:sSup>
              </m:e>
            </m:d>
          </m:e>
        </m:func>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008D4DBE" w:rsidRPr="008D4DBE">
        <w:rPr>
          <w:rFonts w:eastAsiaTheme="minorEastAsia" w:cs="Times New Roman"/>
          <w:color w:val="auto"/>
        </w:rPr>
        <w:t>.</w:t>
      </w:r>
      <w:r w:rsidR="008D4DBE" w:rsidRPr="008D4DBE">
        <w:rPr>
          <w:rFonts w:cs="Times New Roman"/>
          <w:szCs w:val="28"/>
        </w:rPr>
        <w:t xml:space="preserve"> </w:t>
      </w:r>
    </w:p>
    <w:p w:rsidR="008D4DBE" w:rsidRPr="008D4DBE" w:rsidRDefault="008D4DBE" w:rsidP="008D4DBE">
      <w:pPr>
        <w:rPr>
          <w:rFonts w:eastAsiaTheme="minorEastAsia" w:cs="Times New Roman"/>
          <w:szCs w:val="28"/>
        </w:rPr>
      </w:pPr>
      <w:r w:rsidRPr="008D4DBE">
        <w:rPr>
          <w:rFonts w:eastAsiaTheme="minorEastAsia" w:cs="Times New Roman"/>
          <w:szCs w:val="28"/>
        </w:rPr>
        <w:t>П</w:t>
      </w:r>
      <w:r w:rsidR="00C64F53">
        <w:rPr>
          <w:rFonts w:eastAsiaTheme="minorEastAsia" w:cs="Times New Roman"/>
          <w:szCs w:val="28"/>
        </w:rPr>
        <w:t>осле подстановки</w:t>
      </w:r>
      <w:r w:rsidRPr="008D4DBE">
        <w:rPr>
          <w:rFonts w:eastAsiaTheme="minorEastAsia" w:cs="Times New Roman"/>
          <w:szCs w:val="28"/>
        </w:rPr>
        <w:t xml:space="preserve"> значений</w:t>
      </w:r>
      <w:r w:rsidR="00F91D06">
        <w:rPr>
          <w:rFonts w:eastAsiaTheme="minorEastAsia" w:cs="Times New Roman"/>
          <w:szCs w:val="28"/>
        </w:rPr>
        <w:t>,</w:t>
      </w:r>
      <w:r w:rsidRPr="008D4DBE">
        <w:rPr>
          <w:rFonts w:eastAsiaTheme="minorEastAsia" w:cs="Times New Roman"/>
          <w:szCs w:val="28"/>
        </w:rPr>
        <w:t xml:space="preserve"> в данном примере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oMath>
      <w:r w:rsidR="00C64F53">
        <w:rPr>
          <w:rFonts w:eastAsiaTheme="minorEastAsia" w:cs="Times New Roman"/>
          <w:color w:val="auto"/>
        </w:rPr>
        <w:t xml:space="preserve"> будет равен: 2,14</w:t>
      </w:r>
      <w:r w:rsidRPr="008D4DBE">
        <w:rPr>
          <w:rFonts w:eastAsiaTheme="minorEastAsia" w:cs="Times New Roman"/>
          <w:color w:val="auto"/>
        </w:rPr>
        <w:t>.</w:t>
      </w:r>
    </w:p>
    <w:p w:rsidR="0089044B" w:rsidRPr="00C90CA3" w:rsidRDefault="008D4DBE" w:rsidP="0089044B">
      <w:pPr>
        <w:rPr>
          <w:rFonts w:eastAsiaTheme="minorEastAsia" w:cs="Times New Roman"/>
          <w:szCs w:val="28"/>
        </w:rPr>
      </w:pPr>
      <w:r w:rsidRPr="008D4DBE">
        <w:rPr>
          <w:rFonts w:eastAsiaTheme="minorEastAsia" w:cs="Times New Roman"/>
          <w:color w:val="auto"/>
        </w:rPr>
        <w:lastRenderedPageBreak/>
        <w:t xml:space="preserve">Таким образом, в дипломной работе методом оценки шансом для полихотомической входной переменной «Количество обращений в сервисную службу» найдены коэффициенты логистической регрессии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0</m:t>
            </m:r>
          </m:sub>
        </m:sSub>
      </m:oMath>
      <w:r w:rsidRPr="008D4DBE">
        <w:rPr>
          <w:rFonts w:eastAsiaTheme="minorEastAsia" w:cs="Times New Roman"/>
          <w:color w:val="auto"/>
        </w:rPr>
        <w:t xml:space="preserve">,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1</m:t>
            </m:r>
          </m:sub>
        </m:sSub>
      </m:oMath>
      <w:r w:rsidRPr="008D4DBE">
        <w:rPr>
          <w:rFonts w:eastAsiaTheme="minorEastAsia" w:cs="Times New Roman"/>
          <w:color w:val="auto"/>
        </w:rPr>
        <w:t xml:space="preserve"> и </w:t>
      </w:r>
      <m:oMath>
        <m:sSub>
          <m:sSubPr>
            <m:ctrlPr>
              <w:rPr>
                <w:rFonts w:ascii="Cambria Math" w:hAnsi="Cambria Math"/>
                <w:i/>
                <w:color w:val="auto"/>
                <w:lang w:val="en-US"/>
              </w:rPr>
            </m:ctrlPr>
          </m:sSubPr>
          <m:e>
            <m:r>
              <w:rPr>
                <w:rFonts w:ascii="Cambria Math" w:hAnsi="Cambria Math"/>
                <w:color w:val="auto"/>
                <w:lang w:val="en-US"/>
              </w:rPr>
              <m:t>β</m:t>
            </m:r>
          </m:e>
          <m:sub>
            <m:r>
              <w:rPr>
                <w:rFonts w:ascii="Cambria Math" w:hAnsi="Cambria Math"/>
                <w:color w:val="auto"/>
              </w:rPr>
              <m:t>2</m:t>
            </m:r>
          </m:sub>
        </m:sSub>
      </m:oMath>
      <w:r w:rsidRPr="008D4DBE">
        <w:rPr>
          <w:rFonts w:eastAsiaTheme="minorEastAsia" w:cs="Times New Roman"/>
          <w:color w:val="auto"/>
        </w:rPr>
        <w:t>, равные   (-2,05), (-0,04) и 2,1</w:t>
      </w:r>
      <w:r w:rsidR="00C64F53">
        <w:rPr>
          <w:rFonts w:eastAsiaTheme="minorEastAsia" w:cs="Times New Roman"/>
          <w:color w:val="auto"/>
        </w:rPr>
        <w:t>4</w:t>
      </w:r>
      <w:r w:rsidRPr="008D4DBE">
        <w:rPr>
          <w:rFonts w:eastAsiaTheme="minorEastAsia" w:cs="Times New Roman"/>
          <w:color w:val="auto"/>
        </w:rPr>
        <w:t xml:space="preserve"> соответственно. Также определена вероятность того, что клиенты, количество обращений в сервисную службу которых ноль</w:t>
      </w:r>
      <w:r w:rsidR="00C64F53">
        <w:rPr>
          <w:rFonts w:eastAsiaTheme="minorEastAsia" w:cs="Times New Roman"/>
          <w:color w:val="auto"/>
        </w:rPr>
        <w:t xml:space="preserve"> или единица, т.е. принадлежащие</w:t>
      </w:r>
      <w:r w:rsidRPr="008D4DBE">
        <w:rPr>
          <w:rFonts w:eastAsiaTheme="minorEastAsia" w:cs="Times New Roman"/>
          <w:color w:val="auto"/>
        </w:rPr>
        <w:t xml:space="preserve"> к категории «низкое», откажутся от услуг компании с вероятностью 0,114</w:t>
      </w:r>
      <w:r w:rsidRPr="008D4DBE">
        <w:rPr>
          <w:rFonts w:eastAsiaTheme="minorEastAsia" w:cs="Times New Roman"/>
          <w:szCs w:val="28"/>
        </w:rPr>
        <w:t xml:space="preserve">. Вероятность того, что клиенты из категории «среднее» откажутся от услуг компании составляет 0,110, а </w:t>
      </w:r>
      <w:r w:rsidR="00F91D06">
        <w:rPr>
          <w:rFonts w:eastAsiaTheme="minorEastAsia" w:cs="Times New Roman"/>
          <w:szCs w:val="28"/>
        </w:rPr>
        <w:t xml:space="preserve">вероятность ухода </w:t>
      </w:r>
      <w:r w:rsidRPr="008D4DBE">
        <w:rPr>
          <w:rFonts w:eastAsiaTheme="minorEastAsia" w:cs="Times New Roman"/>
          <w:szCs w:val="28"/>
        </w:rPr>
        <w:t>клиентов</w:t>
      </w:r>
      <w:r w:rsidR="00F91D06">
        <w:rPr>
          <w:rFonts w:eastAsiaTheme="minorEastAsia" w:cs="Times New Roman"/>
          <w:szCs w:val="28"/>
        </w:rPr>
        <w:t>,</w:t>
      </w:r>
      <w:r w:rsidRPr="008D4DBE">
        <w:rPr>
          <w:rFonts w:eastAsiaTheme="minorEastAsia" w:cs="Times New Roman"/>
          <w:szCs w:val="28"/>
        </w:rPr>
        <w:t xml:space="preserve"> принадлежащих к категории «высокое»</w:t>
      </w:r>
      <w:r w:rsidR="00F91D06">
        <w:rPr>
          <w:rFonts w:eastAsiaTheme="minorEastAsia" w:cs="Times New Roman"/>
          <w:szCs w:val="28"/>
        </w:rPr>
        <w:t>,  равна</w:t>
      </w:r>
      <w:r w:rsidRPr="008D4DBE">
        <w:rPr>
          <w:rFonts w:eastAsiaTheme="minorEastAsia" w:cs="Times New Roman"/>
          <w:szCs w:val="28"/>
        </w:rPr>
        <w:t xml:space="preserve"> 0,512.</w:t>
      </w:r>
    </w:p>
    <w:p w:rsidR="0089044B" w:rsidRPr="0089044B" w:rsidRDefault="0089044B" w:rsidP="0089044B">
      <w:pPr>
        <w:rPr>
          <w:rFonts w:eastAsiaTheme="minorEastAsia" w:cs="Times New Roman"/>
          <w:szCs w:val="28"/>
        </w:rPr>
      </w:pPr>
      <w:r>
        <w:rPr>
          <w:rFonts w:eastAsiaTheme="minorEastAsia" w:cs="Times New Roman"/>
          <w:szCs w:val="28"/>
        </w:rPr>
        <w:br w:type="page"/>
      </w:r>
    </w:p>
    <w:p w:rsidR="008D4DBE" w:rsidRPr="008D4DBE" w:rsidRDefault="008D4DBE" w:rsidP="008D4DBE">
      <w:pPr>
        <w:rPr>
          <w:rFonts w:eastAsiaTheme="minorEastAsia" w:cs="Times New Roman"/>
          <w:szCs w:val="28"/>
        </w:rPr>
      </w:pPr>
    </w:p>
    <w:p w:rsidR="008D4DBE" w:rsidRPr="008D4DBE" w:rsidRDefault="008D4DBE" w:rsidP="008D4DBE">
      <w:pPr>
        <w:rPr>
          <w:rFonts w:eastAsiaTheme="minorEastAsia" w:cs="Times New Roman"/>
          <w:szCs w:val="28"/>
        </w:rPr>
      </w:pPr>
    </w:p>
    <w:p w:rsidR="008D4DBE" w:rsidRPr="008D4DBE" w:rsidRDefault="008D4DBE" w:rsidP="0089044B">
      <w:pPr>
        <w:pStyle w:val="1"/>
      </w:pPr>
      <w:bookmarkStart w:id="70" w:name="_Toc357902479"/>
      <w:bookmarkStart w:id="71" w:name="_Toc358000273"/>
      <w:bookmarkStart w:id="72" w:name="_Toc358001602"/>
      <w:r w:rsidRPr="008D4DBE">
        <w:rPr>
          <w:rFonts w:eastAsiaTheme="minorEastAsia" w:cs="Times New Roman"/>
        </w:rPr>
        <w:t xml:space="preserve">Глава 4 </w:t>
      </w:r>
      <w:r w:rsidRPr="008D4DBE">
        <w:t>Разработка и реализация алгоритма для  расчета коэффициентов логистической регрессии и ROC-кривых</w:t>
      </w:r>
      <w:bookmarkEnd w:id="70"/>
      <w:bookmarkEnd w:id="71"/>
      <w:bookmarkEnd w:id="72"/>
    </w:p>
    <w:p w:rsidR="008D4DBE" w:rsidRPr="00C90CA3" w:rsidRDefault="008D4DBE" w:rsidP="008D4DBE">
      <w:pPr>
        <w:rPr>
          <w:color w:val="auto"/>
        </w:rPr>
      </w:pPr>
    </w:p>
    <w:p w:rsidR="00B8125C" w:rsidRPr="00C90CA3" w:rsidRDefault="00B8125C" w:rsidP="008D4DBE">
      <w:pPr>
        <w:rPr>
          <w:color w:val="auto"/>
        </w:rPr>
      </w:pPr>
    </w:p>
    <w:p w:rsidR="008D4DBE" w:rsidRPr="008D4DBE" w:rsidRDefault="008D4DBE" w:rsidP="00B8125C">
      <w:pPr>
        <w:pStyle w:val="2"/>
      </w:pPr>
      <w:bookmarkStart w:id="73" w:name="_Toc357902480"/>
      <w:bookmarkStart w:id="74" w:name="_Toc358000274"/>
      <w:bookmarkStart w:id="75" w:name="_Toc358001603"/>
      <w:r w:rsidRPr="008D4DBE">
        <w:t xml:space="preserve">4.1 </w:t>
      </w:r>
      <w:r w:rsidR="00DF29F0">
        <w:t xml:space="preserve">Разработка алгоритма </w:t>
      </w:r>
      <w:r w:rsidRPr="008D4DBE">
        <w:t xml:space="preserve">построения </w:t>
      </w:r>
      <w:r w:rsidRPr="008D4DBE">
        <w:rPr>
          <w:lang w:val="en-US"/>
        </w:rPr>
        <w:t>ROC</w:t>
      </w:r>
      <w:r w:rsidRPr="008D4DBE">
        <w:t>-кривых</w:t>
      </w:r>
      <w:bookmarkEnd w:id="73"/>
      <w:bookmarkEnd w:id="74"/>
      <w:bookmarkEnd w:id="75"/>
    </w:p>
    <w:p w:rsidR="008D4DBE" w:rsidRPr="008D4DBE" w:rsidRDefault="008D4DBE" w:rsidP="008D4DBE">
      <w:pPr>
        <w:rPr>
          <w:rFonts w:cs="Times New Roman"/>
          <w:szCs w:val="24"/>
        </w:rPr>
      </w:pPr>
    </w:p>
    <w:p w:rsidR="004F7F1B" w:rsidRDefault="004F7F1B" w:rsidP="004F7F1B">
      <w:r w:rsidRPr="008D4DBE">
        <w:rPr>
          <w:szCs w:val="28"/>
        </w:rPr>
        <w:t>ROС-анализ представляет собой графическую методику оценивания эффективности моделей</w:t>
      </w:r>
      <w:r w:rsidRPr="008D4DBE">
        <w:t xml:space="preserve"> </w:t>
      </w:r>
      <w:r>
        <w:t>с помощью двух показателей — чувствительности</w:t>
      </w:r>
      <w:r w:rsidRPr="008D4DBE">
        <w:t xml:space="preserve"> (</w:t>
      </w:r>
      <w:r w:rsidRPr="008D4DBE">
        <w:rPr>
          <w:i/>
        </w:rPr>
        <w:t>Se</w:t>
      </w:r>
      <w:r>
        <w:t>) и специфичности</w:t>
      </w:r>
      <w:r w:rsidRPr="008D4DBE">
        <w:t xml:space="preserve"> (</w:t>
      </w:r>
      <w:r w:rsidRPr="008D4DBE">
        <w:rPr>
          <w:i/>
        </w:rPr>
        <w:t>Sp</w:t>
      </w:r>
      <w:r>
        <w:t xml:space="preserve">). </w:t>
      </w:r>
    </w:p>
    <w:p w:rsidR="008D4DBE" w:rsidRPr="008D4DBE" w:rsidRDefault="008D4DBE" w:rsidP="000D430F">
      <w:r w:rsidRPr="008D4DBE">
        <w:t xml:space="preserve">Чувствительность (sensitivity, </w:t>
      </w:r>
      <w:r w:rsidRPr="000964D9">
        <w:rPr>
          <w:i/>
        </w:rPr>
        <w:t>Se</w:t>
      </w:r>
      <w:r w:rsidRPr="008D4DBE">
        <w:t>)</w:t>
      </w:r>
      <w:r w:rsidRPr="008D4DBE">
        <w:rPr>
          <w:sz w:val="22"/>
        </w:rPr>
        <w:t xml:space="preserve"> </w:t>
      </w:r>
      <w:r w:rsidRPr="008D4DBE">
        <w:t>определяется как отношение числа истинноположительных наблюдений к числу фактически положительных наблюдений:</w:t>
      </w:r>
    </w:p>
    <w:p w:rsidR="008D4DBE" w:rsidRPr="008D4DBE" w:rsidRDefault="008D4DBE" w:rsidP="000D430F">
      <m:oMath>
        <m:r>
          <w:rPr>
            <w:rFonts w:ascii="Cambria Math" w:hAnsi="Cambria Math"/>
          </w:rPr>
          <m:t>Se=</m:t>
        </m:r>
        <m:f>
          <m:fPr>
            <m:ctrlPr>
              <w:rPr>
                <w:rFonts w:ascii="Cambria Math" w:hAnsi="Cambria Math"/>
                <w:i/>
              </w:rPr>
            </m:ctrlPr>
          </m:fPr>
          <m:num>
            <m:r>
              <w:rPr>
                <w:rFonts w:ascii="Cambria Math" w:hAnsi="Cambria Math"/>
              </w:rPr>
              <m:t>TP</m:t>
            </m:r>
          </m:num>
          <m:den>
            <m:r>
              <w:rPr>
                <w:rFonts w:ascii="Cambria Math" w:hAnsi="Cambria Math"/>
              </w:rPr>
              <m:t>TP+FN</m:t>
            </m:r>
          </m:den>
        </m:f>
      </m:oMath>
      <w:r w:rsidRPr="008D4DBE">
        <w:rPr>
          <w:rFonts w:eastAsiaTheme="minorEastAsia"/>
        </w:rPr>
        <w:t>.</w:t>
      </w:r>
    </w:p>
    <w:p w:rsidR="008D4DBE" w:rsidRPr="008D4DBE" w:rsidRDefault="008D4DBE" w:rsidP="000D430F">
      <w:r w:rsidRPr="008D4DBE">
        <w:t xml:space="preserve"> Специфичность (specificity, </w:t>
      </w:r>
      <w:r w:rsidRPr="00207F97">
        <w:rPr>
          <w:i/>
        </w:rPr>
        <w:t>Sp</w:t>
      </w:r>
      <w:r w:rsidRPr="008D4DBE">
        <w:t>) определяется как отношение числа истинноотрицательных наблюдений к числу фактически отрицательных наблюдений:</w:t>
      </w:r>
    </w:p>
    <w:p w:rsidR="008D4DBE" w:rsidRPr="008D4DBE" w:rsidRDefault="008D4DBE" w:rsidP="000D430F">
      <m:oMath>
        <m:r>
          <w:rPr>
            <w:rFonts w:ascii="Cambria Math" w:hAnsi="Cambria Math"/>
          </w:rPr>
          <m:t>Sp=</m:t>
        </m:r>
        <m:f>
          <m:fPr>
            <m:ctrlPr>
              <w:rPr>
                <w:rFonts w:ascii="Cambria Math" w:hAnsi="Cambria Math"/>
                <w:i/>
              </w:rPr>
            </m:ctrlPr>
          </m:fPr>
          <m:num>
            <m:r>
              <w:rPr>
                <w:rFonts w:ascii="Cambria Math" w:hAnsi="Cambria Math"/>
              </w:rPr>
              <m:t>TN</m:t>
            </m:r>
          </m:num>
          <m:den>
            <m:r>
              <w:rPr>
                <w:rFonts w:ascii="Cambria Math" w:hAnsi="Cambria Math"/>
              </w:rPr>
              <m:t>TN+FP</m:t>
            </m:r>
          </m:den>
        </m:f>
      </m:oMath>
      <w:r w:rsidRPr="008D4DBE">
        <w:rPr>
          <w:rFonts w:eastAsiaTheme="minorEastAsia"/>
        </w:rPr>
        <w:t>.</w:t>
      </w:r>
    </w:p>
    <w:p w:rsidR="008D4DBE" w:rsidRPr="008D4DBE" w:rsidRDefault="008D4DBE" w:rsidP="000D430F">
      <w:r w:rsidRPr="008D4DBE">
        <w:t>Если отсутствуют ложноотрицательные исходы, чувствительность равна 1; если отсутствуют ложноположительные исходы, специфичность равна 1. Модель, которая способна идеально точно классифицировать как положительные, так и отрицательные примеры, будет иметь 100</w:t>
      </w:r>
      <w:r w:rsidR="004D3838">
        <w:t>%</w:t>
      </w:r>
      <w:r w:rsidRPr="008D4DBE">
        <w:t xml:space="preserve"> чувствительность и специфичность. Чтобы минимизировать ошибки I рода, нужно использовать модель с высокой чувствительностью. Чтобы минимизировать ошибки II рода, необходимо использовать модель с высокой специфичностью. </w:t>
      </w:r>
    </w:p>
    <w:p w:rsidR="004F7F1B" w:rsidRDefault="008D4DBE" w:rsidP="000D430F">
      <w:r w:rsidRPr="008D4DBE">
        <w:rPr>
          <w:rFonts w:eastAsia="Times New Roman" w:cs="Times New Roman"/>
          <w:szCs w:val="28"/>
          <w:lang w:eastAsia="ru-RU"/>
        </w:rPr>
        <w:lastRenderedPageBreak/>
        <w:t>В задачах бинарной классификации, когда модель предсказывает вероятность того, что наблюдение относится к одному из двух классов, очень важен выбор точки отсечения, то есть порога вероятности, разделяющего два класса. Такая точка отсечения показывает, после какого значения вероятности на выходе модели один класс сменяется другим.</w:t>
      </w:r>
    </w:p>
    <w:p w:rsidR="008D4DBE" w:rsidRPr="008D4DBE" w:rsidRDefault="008D4DBE" w:rsidP="000D430F">
      <w:pPr>
        <w:rPr>
          <w:szCs w:val="28"/>
        </w:rPr>
      </w:pPr>
      <w:r w:rsidRPr="008D4DBE">
        <w:t>В общем случае задача ROC-анализа заключается в том, чтобы выбрать такую точку отсечения, которая обеспечит максимум чувствительности и специфичности.</w:t>
      </w:r>
      <w:r w:rsidRPr="008D4DBE">
        <w:rPr>
          <w:szCs w:val="28"/>
        </w:rPr>
        <w:t xml:space="preserve"> </w:t>
      </w:r>
      <w:r w:rsidRPr="008D4DBE">
        <w:t>Но на практике это не всегда возможно, поскольку модели, дающие одинаковое количество ложноположительных и ложноотрицательных исходов встречаются очень редко. Чаще всего встречаются модели, которые выдают  большее количество ошибок первого или второго рода.</w:t>
      </w:r>
    </w:p>
    <w:p w:rsidR="008D4DBE" w:rsidRPr="008D4DBE" w:rsidRDefault="008D4DBE" w:rsidP="000D430F">
      <w:r w:rsidRPr="008D4DBE">
        <w:t xml:space="preserve">Цель </w:t>
      </w:r>
      <w:r w:rsidRPr="008D4DBE">
        <w:rPr>
          <w:szCs w:val="28"/>
        </w:rPr>
        <w:t xml:space="preserve">ROС-анализа </w:t>
      </w:r>
      <w:r w:rsidRPr="008D4DBE">
        <w:t xml:space="preserve">заключается в том, чтобы подобрать такое значение точки отсечения, которое позволит модели с наибольшей точностью распознавать положительные или отрицательные исходы и выдавать наименьшее количество ложноположительных или ложноотрицательных ошибок. </w:t>
      </w:r>
    </w:p>
    <w:p w:rsidR="008D4DBE" w:rsidRPr="008D4DBE" w:rsidRDefault="008D4DBE" w:rsidP="000D430F">
      <w:pPr>
        <w:rPr>
          <w:szCs w:val="28"/>
        </w:rPr>
      </w:pPr>
      <w:r w:rsidRPr="008D4DBE">
        <w:rPr>
          <w:rFonts w:eastAsia="Times New Roman" w:cs="Times New Roman"/>
          <w:szCs w:val="28"/>
          <w:lang w:eastAsia="ru-RU"/>
        </w:rPr>
        <w:t xml:space="preserve">ROС-анализ широко используется в медицине, биологии, маркетинге, </w:t>
      </w:r>
      <w:r w:rsidR="004F7F1B">
        <w:rPr>
          <w:rFonts w:eastAsia="Times New Roman" w:cs="Times New Roman"/>
          <w:szCs w:val="28"/>
          <w:lang w:eastAsia="ru-RU"/>
        </w:rPr>
        <w:t xml:space="preserve">банковском деле </w:t>
      </w:r>
      <w:r w:rsidRPr="008D4DBE">
        <w:rPr>
          <w:rFonts w:eastAsia="Times New Roman" w:cs="Times New Roman"/>
          <w:szCs w:val="28"/>
          <w:lang w:eastAsia="ru-RU"/>
        </w:rPr>
        <w:t>и других областях, где применяется бинарная вероятностная классификация.</w:t>
      </w:r>
    </w:p>
    <w:p w:rsidR="008D4DBE" w:rsidRPr="008D4DBE" w:rsidRDefault="008D4DBE" w:rsidP="000D430F">
      <w:r w:rsidRPr="008D4DBE">
        <w:t xml:space="preserve">В основе ROC-анализа лежат ROC-кривые. График </w:t>
      </w:r>
      <w:r w:rsidRPr="008D4DBE">
        <w:rPr>
          <w:lang w:val="en-US"/>
        </w:rPr>
        <w:t>ROC</w:t>
      </w:r>
      <w:r w:rsidRPr="008D4DBE">
        <w:t>-кривой изображен</w:t>
      </w:r>
      <w:r w:rsidR="00792EAA">
        <w:t xml:space="preserve"> на рис. </w:t>
      </w:r>
      <w:r w:rsidR="009E43F5">
        <w:t>6</w:t>
      </w:r>
      <w:r w:rsidRPr="008D4DBE">
        <w:t xml:space="preserve">.  </w:t>
      </w:r>
    </w:p>
    <w:p w:rsidR="0059782C" w:rsidRPr="008D4DBE" w:rsidRDefault="008D4DBE" w:rsidP="0059782C">
      <w:r w:rsidRPr="008D4DBE">
        <w:t xml:space="preserve">Для построения </w:t>
      </w:r>
      <w:r w:rsidRPr="008D4DBE">
        <w:rPr>
          <w:lang w:val="en-US"/>
        </w:rPr>
        <w:t>ROC</w:t>
      </w:r>
      <w:r w:rsidRPr="008D4DBE">
        <w:t xml:space="preserve">-кривой требуется изменять порог отсечения в диапазоне от 0 до 1 с заданным шагом, например 0,01. Чем меньше шаг, тем больше будет точек на графике, что косвенно влияет на точность построения </w:t>
      </w:r>
      <w:r w:rsidRPr="008D4DBE">
        <w:rPr>
          <w:lang w:val="en-US"/>
        </w:rPr>
        <w:t>ROC</w:t>
      </w:r>
      <w:r w:rsidRPr="008D4DBE">
        <w:t>-кривой. При каждом значении порога заново рассчитываются значения специфичности (</w:t>
      </w:r>
      <w:r w:rsidRPr="00590252">
        <w:rPr>
          <w:i/>
          <w:lang w:val="en-US"/>
        </w:rPr>
        <w:t>Sp</w:t>
      </w:r>
      <w:r w:rsidRPr="008D4DBE">
        <w:t>) и чувствительности (</w:t>
      </w:r>
      <w:r w:rsidRPr="00590252">
        <w:rPr>
          <w:i/>
          <w:lang w:val="en-US"/>
        </w:rPr>
        <w:t>Se</w:t>
      </w:r>
      <w:r w:rsidRPr="008D4DBE">
        <w:t xml:space="preserve">), т.е. меняется количество распознанных ошибок </w:t>
      </w:r>
      <w:r w:rsidRPr="008D4DBE">
        <w:rPr>
          <w:lang w:val="en-US"/>
        </w:rPr>
        <w:t>I</w:t>
      </w:r>
      <w:r w:rsidRPr="008D4DBE">
        <w:t xml:space="preserve"> и </w:t>
      </w:r>
      <w:r w:rsidRPr="008D4DBE">
        <w:rPr>
          <w:lang w:val="en-US"/>
        </w:rPr>
        <w:t>II</w:t>
      </w:r>
      <w:r w:rsidRPr="008D4DBE">
        <w:t xml:space="preserve"> рода. Чувствительность (</w:t>
      </w:r>
      <w:r w:rsidRPr="00590252">
        <w:rPr>
          <w:i/>
          <w:lang w:val="en-US"/>
        </w:rPr>
        <w:t>Se</w:t>
      </w:r>
      <w:r w:rsidRPr="008D4DBE">
        <w:t>) откладывается по оси ординат, а по оси абсцисс откладывается значение 100-</w:t>
      </w:r>
      <w:r w:rsidRPr="00590252">
        <w:rPr>
          <w:i/>
          <w:lang w:val="en-US"/>
        </w:rPr>
        <w:t>Sp</w:t>
      </w:r>
      <w:r w:rsidRPr="008D4DBE">
        <w:t xml:space="preserve">. </w:t>
      </w:r>
      <w:r w:rsidR="0059782C">
        <w:br w:type="page"/>
      </w:r>
    </w:p>
    <w:p w:rsidR="008D4DBE" w:rsidRPr="008D4DBE" w:rsidRDefault="00706DF3" w:rsidP="008D4DBE">
      <w:r w:rsidRPr="008D4DBE">
        <w:rPr>
          <w:noProof/>
          <w:color w:val="auto"/>
          <w:lang w:eastAsia="ru-RU"/>
        </w:rPr>
        <w:lastRenderedPageBreak/>
        <mc:AlternateContent>
          <mc:Choice Requires="wpg">
            <w:drawing>
              <wp:anchor distT="0" distB="0" distL="114300" distR="114300" simplePos="0" relativeHeight="251660288" behindDoc="0" locked="0" layoutInCell="1" allowOverlap="1" wp14:anchorId="443C6294" wp14:editId="5B9EA700">
                <wp:simplePos x="0" y="0"/>
                <wp:positionH relativeFrom="column">
                  <wp:posOffset>334597</wp:posOffset>
                </wp:positionH>
                <wp:positionV relativeFrom="paragraph">
                  <wp:posOffset>-66352</wp:posOffset>
                </wp:positionV>
                <wp:extent cx="5123860" cy="4485737"/>
                <wp:effectExtent l="0" t="0" r="0" b="0"/>
                <wp:wrapNone/>
                <wp:docPr id="89" name="Группа 89"/>
                <wp:cNvGraphicFramePr/>
                <a:graphic xmlns:a="http://schemas.openxmlformats.org/drawingml/2006/main">
                  <a:graphicData uri="http://schemas.microsoft.com/office/word/2010/wordprocessingGroup">
                    <wpg:wgp>
                      <wpg:cNvGrpSpPr/>
                      <wpg:grpSpPr>
                        <a:xfrm>
                          <a:off x="0" y="0"/>
                          <a:ext cx="5123860" cy="4485737"/>
                          <a:chOff x="-465738" y="0"/>
                          <a:chExt cx="5124124" cy="4486370"/>
                        </a:xfrm>
                      </wpg:grpSpPr>
                      <wps:wsp>
                        <wps:cNvPr id="48" name="Прямая соединительная линия 48"/>
                        <wps:cNvCnPr/>
                        <wps:spPr>
                          <a:xfrm flipV="1">
                            <a:off x="465826" y="120770"/>
                            <a:ext cx="3778250" cy="3778250"/>
                          </a:xfrm>
                          <a:prstGeom prst="line">
                            <a:avLst/>
                          </a:prstGeom>
                          <a:noFill/>
                          <a:ln w="9525" cap="flat" cmpd="sng" algn="ctr">
                            <a:solidFill>
                              <a:sysClr val="windowText" lastClr="000000">
                                <a:shade val="95000"/>
                                <a:satMod val="105000"/>
                              </a:sysClr>
                            </a:solidFill>
                            <a:prstDash val="solid"/>
                          </a:ln>
                          <a:effectLst/>
                        </wps:spPr>
                        <wps:bodyPr/>
                      </wps:wsp>
                      <wpg:grpSp>
                        <wpg:cNvPr id="88" name="Группа 88"/>
                        <wpg:cNvGrpSpPr/>
                        <wpg:grpSpPr>
                          <a:xfrm>
                            <a:off x="-465738" y="0"/>
                            <a:ext cx="5124124" cy="4486370"/>
                            <a:chOff x="-465738" y="0"/>
                            <a:chExt cx="5124124" cy="4486370"/>
                          </a:xfrm>
                        </wpg:grpSpPr>
                        <wpg:grpSp>
                          <wpg:cNvPr id="85" name="Группа 85"/>
                          <wpg:cNvGrpSpPr/>
                          <wpg:grpSpPr>
                            <a:xfrm>
                              <a:off x="-465738" y="0"/>
                              <a:ext cx="5124124" cy="4486367"/>
                              <a:chOff x="-586700" y="0"/>
                              <a:chExt cx="5124124" cy="4486367"/>
                            </a:xfrm>
                          </wpg:grpSpPr>
                          <wpg:grpSp>
                            <wpg:cNvPr id="79" name="Группа 79"/>
                            <wpg:cNvGrpSpPr/>
                            <wpg:grpSpPr>
                              <a:xfrm>
                                <a:off x="327803" y="103518"/>
                                <a:ext cx="3786878" cy="3786875"/>
                                <a:chOff x="-17253" y="-8625"/>
                                <a:chExt cx="3786878" cy="3786875"/>
                              </a:xfrm>
                            </wpg:grpSpPr>
                            <wpg:grpSp>
                              <wpg:cNvPr id="73" name="Группа 73"/>
                              <wpg:cNvGrpSpPr/>
                              <wpg:grpSpPr>
                                <a:xfrm>
                                  <a:off x="-17253" y="-8625"/>
                                  <a:ext cx="3778370" cy="3778370"/>
                                  <a:chOff x="-17253" y="-8625"/>
                                  <a:chExt cx="3778370" cy="3778370"/>
                                </a:xfrm>
                              </wpg:grpSpPr>
                              <wps:wsp>
                                <wps:cNvPr id="1" name="Прямоугольник 1"/>
                                <wps:cNvSpPr/>
                                <wps:spPr>
                                  <a:xfrm>
                                    <a:off x="-17253" y="-8625"/>
                                    <a:ext cx="3778370" cy="377837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олилиния 72"/>
                                <wps:cNvSpPr/>
                                <wps:spPr>
                                  <a:xfrm>
                                    <a:off x="0" y="25879"/>
                                    <a:ext cx="3761117" cy="3743864"/>
                                  </a:xfrm>
                                  <a:custGeom>
                                    <a:avLst/>
                                    <a:gdLst>
                                      <a:gd name="connsiteX0" fmla="*/ 0 w 3761117"/>
                                      <a:gd name="connsiteY0" fmla="*/ 3743864 h 3743864"/>
                                      <a:gd name="connsiteX1" fmla="*/ 828136 w 3761117"/>
                                      <a:gd name="connsiteY1" fmla="*/ 914400 h 3743864"/>
                                      <a:gd name="connsiteX2" fmla="*/ 3761117 w 3761117"/>
                                      <a:gd name="connsiteY2" fmla="*/ 0 h 3743864"/>
                                    </a:gdLst>
                                    <a:ahLst/>
                                    <a:cxnLst>
                                      <a:cxn ang="0">
                                        <a:pos x="connsiteX0" y="connsiteY0"/>
                                      </a:cxn>
                                      <a:cxn ang="0">
                                        <a:pos x="connsiteX1" y="connsiteY1"/>
                                      </a:cxn>
                                      <a:cxn ang="0">
                                        <a:pos x="connsiteX2" y="connsiteY2"/>
                                      </a:cxn>
                                    </a:cxnLst>
                                    <a:rect l="l" t="t" r="r" b="b"/>
                                    <a:pathLst>
                                      <a:path w="3761117" h="3743864">
                                        <a:moveTo>
                                          <a:pt x="0" y="3743864"/>
                                        </a:moveTo>
                                        <a:cubicBezTo>
                                          <a:pt x="100641" y="2641120"/>
                                          <a:pt x="201283" y="1538377"/>
                                          <a:pt x="828136" y="914400"/>
                                        </a:cubicBezTo>
                                        <a:cubicBezTo>
                                          <a:pt x="1454989" y="290423"/>
                                          <a:pt x="2608053" y="145211"/>
                                          <a:pt x="3761117"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Прямая соединительная линия 74"/>
                              <wps:cNvCnPr/>
                              <wps:spPr>
                                <a:xfrm flipV="1">
                                  <a:off x="0" y="0"/>
                                  <a:ext cx="0" cy="3778250"/>
                                </a:xfrm>
                                <a:prstGeom prst="line">
                                  <a:avLst/>
                                </a:prstGeom>
                                <a:noFill/>
                                <a:ln w="19050" cap="flat" cmpd="sng" algn="ctr">
                                  <a:solidFill>
                                    <a:sysClr val="windowText" lastClr="000000">
                                      <a:shade val="95000"/>
                                      <a:satMod val="105000"/>
                                    </a:sysClr>
                                  </a:solidFill>
                                  <a:prstDash val="dash"/>
                                </a:ln>
                                <a:effectLst/>
                              </wps:spPr>
                              <wps:bodyPr/>
                            </wps:wsp>
                            <wps:wsp>
                              <wps:cNvPr id="75" name="Прямая соединительная линия 75"/>
                              <wps:cNvCnPr/>
                              <wps:spPr>
                                <a:xfrm flipV="1">
                                  <a:off x="8627" y="8625"/>
                                  <a:ext cx="3760998" cy="1"/>
                                </a:xfrm>
                                <a:prstGeom prst="line">
                                  <a:avLst/>
                                </a:prstGeom>
                                <a:noFill/>
                                <a:ln w="19050" cap="flat" cmpd="sng" algn="ctr">
                                  <a:solidFill>
                                    <a:sysClr val="windowText" lastClr="000000">
                                      <a:shade val="95000"/>
                                      <a:satMod val="105000"/>
                                    </a:sysClr>
                                  </a:solidFill>
                                  <a:prstDash val="dash"/>
                                </a:ln>
                                <a:effectLst/>
                              </wps:spPr>
                              <wps:bodyPr/>
                            </wps:wsp>
                          </wpg:grpSp>
                          <wpg:grpSp>
                            <wpg:cNvPr id="84" name="Группа 84"/>
                            <wpg:cNvGrpSpPr/>
                            <wpg:grpSpPr>
                              <a:xfrm>
                                <a:off x="-586700" y="0"/>
                                <a:ext cx="5124124" cy="4486367"/>
                                <a:chOff x="-586700" y="0"/>
                                <a:chExt cx="5124124" cy="4486367"/>
                              </a:xfrm>
                            </wpg:grpSpPr>
                            <wps:wsp>
                              <wps:cNvPr id="78" name="Поле 78"/>
                              <wps:cNvSpPr txBox="1"/>
                              <wps:spPr>
                                <a:xfrm>
                                  <a:off x="-362759" y="3881887"/>
                                  <a:ext cx="836758" cy="604480"/>
                                </a:xfrm>
                                <a:prstGeom prst="rect">
                                  <a:avLst/>
                                </a:prstGeom>
                                <a:noFill/>
                                <a:ln w="6350">
                                  <a:noFill/>
                                </a:ln>
                                <a:effectLst/>
                              </wps:spPr>
                              <wps:txbx>
                                <w:txbxContent>
                                  <w:p w:rsidR="0067655B" w:rsidRDefault="0067655B" w:rsidP="008D4DBE">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Поле 80"/>
                              <wps:cNvSpPr txBox="1"/>
                              <wps:spPr>
                                <a:xfrm>
                                  <a:off x="3458909" y="3899140"/>
                                  <a:ext cx="1078515" cy="560131"/>
                                </a:xfrm>
                                <a:prstGeom prst="rect">
                                  <a:avLst/>
                                </a:prstGeom>
                                <a:noFill/>
                                <a:ln w="6350">
                                  <a:noFill/>
                                </a:ln>
                                <a:effectLst/>
                              </wps:spPr>
                              <wps:txbx>
                                <w:txbxContent>
                                  <w:p w:rsidR="0067655B" w:rsidRDefault="0067655B" w:rsidP="008D4DBE">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Поле 81"/>
                              <wps:cNvSpPr txBox="1"/>
                              <wps:spPr>
                                <a:xfrm>
                                  <a:off x="-586700" y="0"/>
                                  <a:ext cx="1104360" cy="819625"/>
                                </a:xfrm>
                                <a:prstGeom prst="rect">
                                  <a:avLst/>
                                </a:prstGeom>
                                <a:noFill/>
                                <a:ln w="6350">
                                  <a:noFill/>
                                </a:ln>
                                <a:effectLst/>
                              </wps:spPr>
                              <wps:txbx>
                                <w:txbxContent>
                                  <w:p w:rsidR="0067655B" w:rsidRDefault="0067655B" w:rsidP="008D4DBE">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Поле 82"/>
                              <wps:cNvSpPr txBox="1"/>
                              <wps:spPr>
                                <a:xfrm>
                                  <a:off x="1604523" y="3838040"/>
                                  <a:ext cx="1060998" cy="518281"/>
                                </a:xfrm>
                                <a:prstGeom prst="rect">
                                  <a:avLst/>
                                </a:prstGeom>
                                <a:noFill/>
                                <a:ln w="6350">
                                  <a:noFill/>
                                </a:ln>
                                <a:effectLst/>
                              </wps:spPr>
                              <wps:txbx>
                                <w:txbxContent>
                                  <w:p w:rsidR="0067655B" w:rsidRDefault="0067655B" w:rsidP="008D4DBE">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Поле 83"/>
                              <wps:cNvSpPr txBox="1"/>
                              <wps:spPr>
                                <a:xfrm>
                                  <a:off x="-474443" y="1958235"/>
                                  <a:ext cx="836753" cy="552420"/>
                                </a:xfrm>
                                <a:prstGeom prst="rect">
                                  <a:avLst/>
                                </a:prstGeom>
                                <a:noFill/>
                                <a:ln w="6350">
                                  <a:noFill/>
                                </a:ln>
                                <a:effectLst/>
                              </wps:spPr>
                              <wps:txbx>
                                <w:txbxContent>
                                  <w:p w:rsidR="0067655B" w:rsidRDefault="0067655B" w:rsidP="008D4DBE">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6" name="Поле 86"/>
                          <wps:cNvSpPr txBox="1"/>
                          <wps:spPr>
                            <a:xfrm rot="16200000" flipH="1">
                              <a:off x="275662" y="931571"/>
                              <a:ext cx="1217038" cy="2061903"/>
                            </a:xfrm>
                            <a:prstGeom prst="rect">
                              <a:avLst/>
                            </a:prstGeom>
                            <a:noFill/>
                            <a:ln w="6350">
                              <a:noFill/>
                            </a:ln>
                            <a:effectLst/>
                          </wps:spPr>
                          <wps:txbx>
                            <w:txbxContent>
                              <w:p w:rsidR="0067655B" w:rsidRPr="0061774E" w:rsidRDefault="0067655B" w:rsidP="008D4DBE">
                                <w:pPr>
                                  <w:rPr>
                                    <w:lang w:val="en-US"/>
                                  </w:rPr>
                                </w:pPr>
                                <w:r>
                                  <w:rPr>
                                    <w:lang w:val="en-US"/>
                                  </w:rPr>
                                  <w: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Поле 87"/>
                          <wps:cNvSpPr txBox="1"/>
                          <wps:spPr>
                            <a:xfrm>
                              <a:off x="1509340" y="4090130"/>
                              <a:ext cx="1596078" cy="396240"/>
                            </a:xfrm>
                            <a:prstGeom prst="rect">
                              <a:avLst/>
                            </a:prstGeom>
                            <a:noFill/>
                            <a:ln w="6350">
                              <a:noFill/>
                            </a:ln>
                            <a:effectLst/>
                          </wps:spPr>
                          <wps:txbx>
                            <w:txbxContent>
                              <w:p w:rsidR="0067655B" w:rsidRPr="0061774E" w:rsidRDefault="0067655B" w:rsidP="008D4DBE">
                                <w:pPr>
                                  <w:rPr>
                                    <w:lang w:val="en-US"/>
                                  </w:rPr>
                                </w:pPr>
                                <w:r>
                                  <w:rPr>
                                    <w:lang w:val="en-US"/>
                                  </w:rPr>
                                  <w:t>100-Sp,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Группа 89" o:spid="_x0000_s1176" style="position:absolute;left:0;text-align:left;margin-left:26.35pt;margin-top:-5.2pt;width:403.45pt;height:353.2pt;z-index:251660288;mso-width-relative:margin;mso-height-relative:margin" coordorigin="-4657" coordsize="51241,4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">
                <v:line id="Прямая соединительная линия 48" o:spid="_x0000_s1177" style="position:absolute;flip:y;visibility:visible;mso-wrap-style:square" from="4658,1207" to="42440,3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id="Группа 88" o:spid="_x0000_s1178" style="position:absolute;left:-4657;width:51240;height:44863" coordorigin="-4657" coordsize="51241,4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Группа 85" o:spid="_x0000_s1179" style="position:absolute;left:-4657;width:51240;height:44863" coordorigin="-5867" coordsize="51241,4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Группа 79" o:spid="_x0000_s1180" style="position:absolute;left:3278;top:1035;width:37868;height:37868" coordorigin="-172,-86" coordsize="37868,37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73" o:spid="_x0000_s1181" style="position:absolute;left:-172;top:-86;width:37783;height:37783" coordorigin="-172,-86" coordsize="37783,37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Прямоугольник 1" o:spid="_x0000_s1182" style="position:absolute;left:-172;top:-86;width:37783;height:37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1m78A&#10;AADaAAAADwAAAGRycy9kb3ducmV2LnhtbERPTYvCMBC9L/gfwgh7W1MXFKlGkYoiuBd1L3sbmrEp&#10;bSalyZruvzfCgqfh8T5ntRlsK+7U+9qxgukkA0FcOl1zpeD7uv9YgPABWWPrmBT8kYfNevS2wly7&#10;yGe6X0IlUgj7HBWYELpcSl8asugnriNO3M31FkOCfSV1jzGF21Z+ZtlcWqw5NRjsqDBUNpdfq+Dn&#10;sPiKRYyG5Ew212ORzU+7Rqn38bBdggg0hJf4333UaT48X3le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bWbvwAAANoAAAAPAAAAAAAAAAAAAAAAAJgCAABkcnMvZG93bnJl&#10;di54bWxQSwUGAAAAAAQABAD1AAAAhAMAAAAA&#10;" filled="f" strokecolor="windowText" strokeweight=".25pt"/>
                        <v:shape id="Полилиния 72" o:spid="_x0000_s1183" style="position:absolute;top:258;width:37611;height:37439;visibility:visible;mso-wrap-style:square;v-text-anchor:middle" coordsize="3761117,374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rDcUA&#10;AADbAAAADwAAAGRycy9kb3ducmV2LnhtbESPT2sCMRTE7wW/Q3hCbzXbFfpnNYooQos9uFYEb4/k&#10;ubt087Ikqbv99qZQ6HGYmd8w8+VgW3ElHxrHCh4nGQhi7UzDlYLj5/bhBUSIyAZbx6TghwIsF6O7&#10;ORbG9VzS9RArkSAcClRQx9gVUgZdk8UwcR1x8i7OW4xJ+koaj32C21bmWfYkLTacFmrsaF2T/jp8&#10;WwX7027jL+U5n8Z905fv1cer3mql7sfDagYi0hD/w3/tN6PgOYffL+k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WsNxQAAANsAAAAPAAAAAAAAAAAAAAAAAJgCAABkcnMv&#10;ZG93bnJldi54bWxQSwUGAAAAAAQABAD1AAAAigMAAAAA&#10;" path="m,3743864c100641,2641120,201283,1538377,828136,914400,1454989,290423,2608053,145211,3761117,e" filled="f">
                          <v:path arrowok="t" o:connecttype="custom" o:connectlocs="0,3743864;828136,914400;3761117,0" o:connectangles="0,0,0"/>
                        </v:shape>
                      </v:group>
                      <v:line id="Прямая соединительная линия 74" o:spid="_x0000_s1184" style="position:absolute;flip:y;visibility:visible;mso-wrap-style:square" from="0,0" to="0,3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rMMMAAADbAAAADwAAAGRycy9kb3ducmV2LnhtbESPS2sCMRSF9wX/Q7iCu5oZkVZGo4ig&#10;lFIXter6MrlORic3wySdx79vCoUuD+fxcVab3laipcaXjhWk0wQEce50yYWC89f+eQHCB2SNlWNS&#10;MJCHzXr0tMJMu44/qT2FQsQR9hkqMCHUmZQ+N2TRT11NHL2bayyGKJtC6ga7OG4rOUuSF2mx5Egw&#10;WNPOUP44fdvIPdyOl4/rIT/a1PDuXpea3welJuN+uwQRqA//4b/2m1bwOof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9KzDDAAAA2wAAAA8AAAAAAAAAAAAA&#10;AAAAoQIAAGRycy9kb3ducmV2LnhtbFBLBQYAAAAABAAEAPkAAACRAwAAAAA=&#10;" strokeweight="1.5pt">
                        <v:stroke dashstyle="dash"/>
                      </v:line>
                      <v:line id="Прямая соединительная линия 75" o:spid="_x0000_s1185" style="position:absolute;flip:y;visibility:visible;mso-wrap-style:square" from="86,86" to="376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Oq8MAAADbAAAADwAAAGRycy9kb3ducmV2LnhtbESPS2sCMRSF9wX/Q7iCu5oZwVZGo4ig&#10;lFIXter6MrlORic3wySdx79vCoUuD+fxcVab3laipcaXjhWk0wQEce50yYWC89f+eQHCB2SNlWNS&#10;MJCHzXr0tMJMu44/qT2FQsQR9hkqMCHUmZQ+N2TRT11NHL2bayyGKJtC6ga7OG4rOUuSF2mx5Egw&#10;WNPOUP44fdvIPdyOl4/rIT/a1PDuXpea3welJuN+uwQRqA//4b/2m1bwOof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xjqvDAAAA2wAAAA8AAAAAAAAAAAAA&#10;AAAAoQIAAGRycy9kb3ducmV2LnhtbFBLBQYAAAAABAAEAPkAAACRAwAAAAA=&#10;" strokeweight="1.5pt">
                        <v:stroke dashstyle="dash"/>
                      </v:line>
                    </v:group>
                    <v:group id="Группа 84" o:spid="_x0000_s1186" style="position:absolute;left:-5867;width:51241;height:44863" coordorigin="-5867" coordsize="51241,4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Поле 78" o:spid="_x0000_s1187" type="#_x0000_t202" style="position:absolute;left:-3627;top:38818;width:8366;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67655B" w:rsidRDefault="0067655B" w:rsidP="008D4DBE">
                              <w:r>
                                <w:t>0</w:t>
                              </w:r>
                            </w:p>
                          </w:txbxContent>
                        </v:textbox>
                      </v:shape>
                      <v:shape id="Поле 80" o:spid="_x0000_s1188" type="#_x0000_t202" style="position:absolute;left:34589;top:38991;width:10785;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67655B" w:rsidRDefault="0067655B" w:rsidP="008D4DBE">
                              <w:r>
                                <w:t>100</w:t>
                              </w:r>
                            </w:p>
                          </w:txbxContent>
                        </v:textbox>
                      </v:shape>
                      <v:shape id="Поле 81" o:spid="_x0000_s1189" type="#_x0000_t202" style="position:absolute;left:-5867;width:11043;height:8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67655B" w:rsidRDefault="0067655B" w:rsidP="008D4DBE">
                              <w:r>
                                <w:t>100</w:t>
                              </w:r>
                            </w:p>
                          </w:txbxContent>
                        </v:textbox>
                      </v:shape>
                      <v:shape id="Поле 82" o:spid="_x0000_s1190" type="#_x0000_t202" style="position:absolute;left:16045;top:38380;width:10610;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67655B" w:rsidRDefault="0067655B" w:rsidP="008D4DBE">
                              <w:r>
                                <w:t>50</w:t>
                              </w:r>
                            </w:p>
                          </w:txbxContent>
                        </v:textbox>
                      </v:shape>
                      <v:shape id="Поле 83" o:spid="_x0000_s1191" type="#_x0000_t202" style="position:absolute;left:-4744;top:19582;width:836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67655B" w:rsidRDefault="0067655B" w:rsidP="008D4DBE">
                              <w:r>
                                <w:t>50</w:t>
                              </w:r>
                            </w:p>
                          </w:txbxContent>
                        </v:textbox>
                      </v:shape>
                    </v:group>
                  </v:group>
                  <v:shape id="Поле 86" o:spid="_x0000_s1192" type="#_x0000_t202" style="position:absolute;left:2757;top:9316;width:12170;height:2061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w8IA&#10;AADbAAAADwAAAGRycy9kb3ducmV2LnhtbESPT2sCMRTE7wW/Q3hCbzVrKaKrUaRSKL35lz0+N8/N&#10;4uZlSVJ3/famUPA4zMxvmMWqt424kQ+1YwXjUQaCuHS65krBYf/1NgURIrLGxjEpuFOA1XLwssBc&#10;u463dNvFSiQIhxwVmBjbXMpQGrIYRq4lTt7FeYsxSV9J7bFLcNvI9yybSIs1pwWDLX0aKq+7X6vA&#10;XT+wOZ5PxfmnwE23MXHb+plSr8N+PQcRqY/P8H/7WyuYTuDv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ETDwgAAANsAAAAPAAAAAAAAAAAAAAAAAJgCAABkcnMvZG93&#10;bnJldi54bWxQSwUGAAAAAAQABAD1AAAAhwMAAAAA&#10;" filled="f" stroked="f" strokeweight=".5pt">
                    <v:textbox>
                      <w:txbxContent>
                        <w:p w:rsidR="0067655B" w:rsidRPr="0061774E" w:rsidRDefault="0067655B" w:rsidP="008D4DBE">
                          <w:pPr>
                            <w:rPr>
                              <w:lang w:val="en-US"/>
                            </w:rPr>
                          </w:pPr>
                          <w:r>
                            <w:rPr>
                              <w:lang w:val="en-US"/>
                            </w:rPr>
                            <w:t>Se, %</w:t>
                          </w:r>
                        </w:p>
                      </w:txbxContent>
                    </v:textbox>
                  </v:shape>
                  <v:shape id="Поле 87" o:spid="_x0000_s1193" type="#_x0000_t202" style="position:absolute;left:15093;top:40901;width:1596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67655B" w:rsidRPr="0061774E" w:rsidRDefault="0067655B" w:rsidP="008D4DBE">
                          <w:pPr>
                            <w:rPr>
                              <w:lang w:val="en-US"/>
                            </w:rPr>
                          </w:pPr>
                          <w:r>
                            <w:rPr>
                              <w:lang w:val="en-US"/>
                            </w:rPr>
                            <w:t>100-Sp, %</w:t>
                          </w:r>
                        </w:p>
                      </w:txbxContent>
                    </v:textbox>
                  </v:shape>
                </v:group>
              </v:group>
            </w:pict>
          </mc:Fallback>
        </mc:AlternateContent>
      </w: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p>
    <w:p w:rsidR="008D4DBE" w:rsidRPr="008D4DBE" w:rsidRDefault="008D4DBE" w:rsidP="008D4DBE">
      <w:pPr>
        <w:rPr>
          <w:color w:val="auto"/>
        </w:rPr>
      </w:pPr>
      <w:r w:rsidRPr="008D4DBE">
        <w:rPr>
          <w:color w:val="auto"/>
        </w:rPr>
        <w:t xml:space="preserve">Рисунок </w:t>
      </w:r>
      <w:r w:rsidR="009E43F5">
        <w:rPr>
          <w:color w:val="auto"/>
        </w:rPr>
        <w:t>6</w:t>
      </w:r>
      <w:r w:rsidRPr="008D4DBE">
        <w:rPr>
          <w:color w:val="auto"/>
        </w:rPr>
        <w:t xml:space="preserve">. </w:t>
      </w:r>
      <w:r w:rsidRPr="008D4DBE">
        <w:rPr>
          <w:color w:val="auto"/>
          <w:lang w:val="en-US"/>
        </w:rPr>
        <w:t>ROC</w:t>
      </w:r>
      <w:r w:rsidRPr="008D4DBE">
        <w:rPr>
          <w:color w:val="auto"/>
        </w:rPr>
        <w:t xml:space="preserve">-кривая и идеальная </w:t>
      </w:r>
      <w:r w:rsidRPr="008D4DBE">
        <w:rPr>
          <w:color w:val="auto"/>
          <w:lang w:val="en-US"/>
        </w:rPr>
        <w:t>ROC</w:t>
      </w:r>
      <w:r w:rsidRPr="008D4DBE">
        <w:rPr>
          <w:color w:val="auto"/>
        </w:rPr>
        <w:t>-кривая</w:t>
      </w:r>
    </w:p>
    <w:p w:rsidR="008D4DBE" w:rsidRPr="008D4DBE" w:rsidRDefault="008D4DBE" w:rsidP="008D4DBE">
      <w:r w:rsidRPr="008D4DBE">
        <w:t xml:space="preserve">Рассмотрим процесс построения  </w:t>
      </w:r>
      <w:r w:rsidRPr="008D4DBE">
        <w:rPr>
          <w:lang w:val="en-US"/>
        </w:rPr>
        <w:t>ROC</w:t>
      </w:r>
      <w:r w:rsidRPr="008D4DBE">
        <w:t xml:space="preserve">-кривой более детально. </w:t>
      </w:r>
    </w:p>
    <w:p w:rsidR="00F717E3" w:rsidRDefault="008D4DBE" w:rsidP="008D4DBE">
      <w:r w:rsidRPr="008D4DBE">
        <w:t>Зададим значение порога равное, например</w:t>
      </w:r>
      <w:r w:rsidR="00843F65">
        <w:t>,</w:t>
      </w:r>
      <w:r w:rsidRPr="008D4DBE">
        <w:t xml:space="preserve"> 0,2. Вероятности для каждого примера выборки сравниваются с пороговым значением. В зависимости от исхода сравнения вероятности с порогом</w:t>
      </w:r>
      <w:r w:rsidR="00590252">
        <w:t>,</w:t>
      </w:r>
      <w:r w:rsidRPr="008D4DBE">
        <w:t xml:space="preserve">  рассчитываются значения </w:t>
      </w:r>
      <w:r w:rsidRPr="00590252">
        <w:rPr>
          <w:i/>
          <w:lang w:val="en-US"/>
        </w:rPr>
        <w:t>TP</w:t>
      </w:r>
      <w:r w:rsidRPr="008D4DBE">
        <w:t xml:space="preserve">, </w:t>
      </w:r>
      <w:r w:rsidRPr="00590252">
        <w:rPr>
          <w:i/>
          <w:lang w:val="en-US"/>
        </w:rPr>
        <w:t>TN</w:t>
      </w:r>
      <w:r w:rsidRPr="008D4DBE">
        <w:t xml:space="preserve">, </w:t>
      </w:r>
      <w:r w:rsidRPr="00590252">
        <w:rPr>
          <w:i/>
          <w:lang w:val="en-US"/>
        </w:rPr>
        <w:t>FN</w:t>
      </w:r>
      <w:r w:rsidRPr="008D4DBE">
        <w:t xml:space="preserve">, </w:t>
      </w:r>
      <w:r w:rsidRPr="00590252">
        <w:rPr>
          <w:i/>
          <w:lang w:val="en-US"/>
        </w:rPr>
        <w:t>FP</w:t>
      </w:r>
      <w:r w:rsidRPr="008D4DBE">
        <w:t xml:space="preserve">, следующим образом. </w:t>
      </w:r>
    </w:p>
    <w:p w:rsidR="00F717E3" w:rsidRDefault="008D4DBE" w:rsidP="008D4DBE">
      <w:r w:rsidRPr="008D4DBE">
        <w:t>Если вероятность больше порога и пример положительный, то событие будет распознано, как истинноположительное (</w:t>
      </w:r>
      <w:r w:rsidRPr="00590252">
        <w:rPr>
          <w:i/>
          <w:lang w:val="en-US"/>
        </w:rPr>
        <w:t>TP</w:t>
      </w:r>
      <w:r w:rsidRPr="008D4DBE">
        <w:t>). В случае, если вероятность меньше порога и пример отрицательный, событие будет распознано, как истинноотрицательное (</w:t>
      </w:r>
      <w:r w:rsidRPr="00590252">
        <w:rPr>
          <w:i/>
          <w:lang w:val="en-US"/>
        </w:rPr>
        <w:t>TN</w:t>
      </w:r>
      <w:r w:rsidRPr="008D4DBE">
        <w:t>). Если вероятность больше порога и пример отрицательный, событие будет распознано, как ложноположительное (</w:t>
      </w:r>
      <w:r w:rsidRPr="00590252">
        <w:rPr>
          <w:i/>
          <w:lang w:val="en-US"/>
        </w:rPr>
        <w:t>FP</w:t>
      </w:r>
      <w:r w:rsidRPr="008D4DBE">
        <w:t>). В случае, если вероятность меньше порога и пример положительный, событие будет распознано, как ложноотрицательное (</w:t>
      </w:r>
      <w:r w:rsidRPr="00590252">
        <w:rPr>
          <w:i/>
          <w:lang w:val="en-US"/>
        </w:rPr>
        <w:t>FN</w:t>
      </w:r>
      <w:r w:rsidRPr="008D4DBE">
        <w:t xml:space="preserve">). </w:t>
      </w:r>
    </w:p>
    <w:p w:rsidR="00F717E3" w:rsidRDefault="008D4DBE" w:rsidP="008D4DBE">
      <w:r w:rsidRPr="008D4DBE">
        <w:t xml:space="preserve">По полученным  значениям </w:t>
      </w:r>
      <w:r w:rsidRPr="00590252">
        <w:rPr>
          <w:i/>
          <w:lang w:val="en-US"/>
        </w:rPr>
        <w:t>TP</w:t>
      </w:r>
      <w:r w:rsidRPr="008D4DBE">
        <w:t xml:space="preserve">, </w:t>
      </w:r>
      <w:r w:rsidRPr="00590252">
        <w:rPr>
          <w:i/>
          <w:lang w:val="en-US"/>
        </w:rPr>
        <w:t>TN</w:t>
      </w:r>
      <w:r w:rsidRPr="008D4DBE">
        <w:t xml:space="preserve">, </w:t>
      </w:r>
      <w:r w:rsidRPr="00590252">
        <w:rPr>
          <w:i/>
          <w:lang w:val="en-US"/>
        </w:rPr>
        <w:t>FN</w:t>
      </w:r>
      <w:r w:rsidRPr="008D4DBE">
        <w:t xml:space="preserve">, </w:t>
      </w:r>
      <w:r w:rsidRPr="00590252">
        <w:rPr>
          <w:i/>
          <w:lang w:val="en-US"/>
        </w:rPr>
        <w:t>FP</w:t>
      </w:r>
      <w:r w:rsidRPr="008D4DBE">
        <w:t xml:space="preserve">  рассчитываются специфичность (</w:t>
      </w:r>
      <w:r w:rsidRPr="00590252">
        <w:rPr>
          <w:i/>
          <w:lang w:val="en-US"/>
        </w:rPr>
        <w:t>Sp</w:t>
      </w:r>
      <w:r w:rsidRPr="008D4DBE">
        <w:t>) и чувствительность (</w:t>
      </w:r>
      <w:r w:rsidRPr="00590252">
        <w:rPr>
          <w:i/>
          <w:lang w:val="en-US"/>
        </w:rPr>
        <w:t>Se</w:t>
      </w:r>
      <w:r w:rsidRPr="008D4DBE">
        <w:t xml:space="preserve">) выборки. На графике </w:t>
      </w:r>
      <w:r w:rsidRPr="008D4DBE">
        <w:lastRenderedPageBreak/>
        <w:t>откладывается точка с</w:t>
      </w:r>
      <w:r w:rsidR="009E43F5">
        <w:t xml:space="preserve"> координатами: по оси ординат -</w:t>
      </w:r>
      <w:r w:rsidRPr="008D4DBE">
        <w:t xml:space="preserve"> </w:t>
      </w:r>
      <w:r w:rsidRPr="00590252">
        <w:rPr>
          <w:i/>
          <w:lang w:val="en-US"/>
        </w:rPr>
        <w:t>Se</w:t>
      </w:r>
      <w:r w:rsidR="009E43F5">
        <w:t>*100%, по оси абсцисс -</w:t>
      </w:r>
      <w:r w:rsidRPr="008D4DBE">
        <w:t xml:space="preserve"> (100-</w:t>
      </w:r>
      <w:r w:rsidRPr="00590252">
        <w:rPr>
          <w:i/>
          <w:lang w:val="en-US"/>
        </w:rPr>
        <w:t>Sp</w:t>
      </w:r>
      <w:r w:rsidRPr="008D4DBE">
        <w:t xml:space="preserve">)*100%. </w:t>
      </w:r>
    </w:p>
    <w:p w:rsidR="008D4DBE" w:rsidRPr="008D4DBE" w:rsidRDefault="008D4DBE" w:rsidP="008D4DBE">
      <w:r w:rsidRPr="008D4DBE">
        <w:t>При следующем значении порога</w:t>
      </w:r>
      <w:r w:rsidR="006C6684">
        <w:t>,</w:t>
      </w:r>
      <w:r w:rsidRPr="008D4DBE">
        <w:t xml:space="preserve"> </w:t>
      </w:r>
      <w:r w:rsidR="00F717E3">
        <w:t>равному</w:t>
      </w:r>
      <w:r w:rsidR="006C6684">
        <w:t xml:space="preserve"> </w:t>
      </w:r>
      <w:r w:rsidRPr="008D4DBE">
        <w:t>0,21 (шаг увеличения порога 0,01)</w:t>
      </w:r>
      <w:r w:rsidR="006C6684">
        <w:t>,</w:t>
      </w:r>
      <w:r w:rsidRPr="008D4DBE">
        <w:t xml:space="preserve"> снова будут рассчитаны значения </w:t>
      </w:r>
      <w:r w:rsidRPr="00590252">
        <w:rPr>
          <w:i/>
          <w:lang w:val="en-US"/>
        </w:rPr>
        <w:t>TP</w:t>
      </w:r>
      <w:r w:rsidRPr="00590252">
        <w:rPr>
          <w:i/>
        </w:rPr>
        <w:t xml:space="preserve">, </w:t>
      </w:r>
      <w:r w:rsidRPr="00590252">
        <w:rPr>
          <w:i/>
          <w:lang w:val="en-US"/>
        </w:rPr>
        <w:t>TN</w:t>
      </w:r>
      <w:r w:rsidRPr="00590252">
        <w:rPr>
          <w:i/>
        </w:rPr>
        <w:t xml:space="preserve">, </w:t>
      </w:r>
      <w:r w:rsidRPr="00590252">
        <w:rPr>
          <w:i/>
          <w:lang w:val="en-US"/>
        </w:rPr>
        <w:t>FN</w:t>
      </w:r>
      <w:r w:rsidRPr="00590252">
        <w:rPr>
          <w:i/>
        </w:rPr>
        <w:t xml:space="preserve">, </w:t>
      </w:r>
      <w:r w:rsidRPr="00590252">
        <w:rPr>
          <w:i/>
          <w:lang w:val="en-US"/>
        </w:rPr>
        <w:t>FP</w:t>
      </w:r>
      <w:r w:rsidR="00843F65">
        <w:t>,</w:t>
      </w:r>
      <w:r w:rsidRPr="008D4DBE">
        <w:t xml:space="preserve"> по которым на графике  будет отложена следующая точка. Так, меняя порог от 0 до 1 с шагом 0,01, строится </w:t>
      </w:r>
      <w:r w:rsidRPr="008D4DBE">
        <w:rPr>
          <w:lang w:val="en-US"/>
        </w:rPr>
        <w:t>ROC</w:t>
      </w:r>
      <w:r w:rsidRPr="008D4DBE">
        <w:t xml:space="preserve">-кривая. </w:t>
      </w:r>
    </w:p>
    <w:p w:rsidR="00044A2D" w:rsidRDefault="008D4DBE" w:rsidP="008D4DBE">
      <w:r w:rsidRPr="008D4DBE">
        <w:t xml:space="preserve">Еще одно полезное свойство </w:t>
      </w:r>
      <w:r w:rsidRPr="008D4DBE">
        <w:rPr>
          <w:lang w:val="en-US"/>
        </w:rPr>
        <w:t>ROC</w:t>
      </w:r>
      <w:r w:rsidRPr="008D4DBE">
        <w:t xml:space="preserve">-кривой заключается в том, что она позволяет оценить качество модели бинарной классификации. Определить степень качества модели можно по кривизне кривой: чем ближе она к идеальному классификатору, тем качественнее модель. Если же кривая близка к диагонали, </w:t>
      </w:r>
      <w:r w:rsidR="00843F65">
        <w:t>то модель бесполезна. На</w:t>
      </w:r>
      <w:r w:rsidR="00792EAA">
        <w:t xml:space="preserve"> рис. </w:t>
      </w:r>
      <w:r w:rsidR="00111324">
        <w:t>6</w:t>
      </w:r>
      <w:r w:rsidRPr="008D4DBE">
        <w:t xml:space="preserve">. пунктирной линией обозначен идеальный классификатор, а диагональной линией – бесполезный классификатор. </w:t>
      </w:r>
    </w:p>
    <w:p w:rsidR="008D4DBE" w:rsidRPr="008D4DBE" w:rsidRDefault="008D4DBE" w:rsidP="008D4DBE">
      <w:r w:rsidRPr="008D4DBE">
        <w:t xml:space="preserve">Так </w:t>
      </w:r>
      <w:r w:rsidR="00792EAA">
        <w:t xml:space="preserve">же стоит отметить, что на рис. </w:t>
      </w:r>
      <w:r w:rsidR="00111324">
        <w:t>6</w:t>
      </w:r>
      <w:r w:rsidR="00044A2D">
        <w:t xml:space="preserve"> изображена сглаженная кривая. Н</w:t>
      </w:r>
      <w:r w:rsidRPr="008D4DBE">
        <w:t xml:space="preserve">а практике, она имеет ступенчато-изрезанный вид, </w:t>
      </w:r>
      <w:r w:rsidR="00044A2D">
        <w:t xml:space="preserve">зависящий </w:t>
      </w:r>
      <w:r w:rsidRPr="008D4DBE">
        <w:t xml:space="preserve">от </w:t>
      </w:r>
      <w:r w:rsidR="00044A2D">
        <w:t xml:space="preserve">однородности и репрезентативности </w:t>
      </w:r>
      <w:r w:rsidRPr="008D4DBE">
        <w:t>выборки.</w:t>
      </w:r>
    </w:p>
    <w:p w:rsidR="008D4DBE" w:rsidRPr="008D4DBE" w:rsidRDefault="008D4DBE" w:rsidP="008D4DBE">
      <w:r w:rsidRPr="008D4DBE">
        <w:t xml:space="preserve">Визуально сравнить </w:t>
      </w:r>
      <w:r w:rsidRPr="008D4DBE">
        <w:rPr>
          <w:lang w:val="en-US"/>
        </w:rPr>
        <w:t>ROC</w:t>
      </w:r>
      <w:r w:rsidRPr="008D4DBE">
        <w:t>-кривые и выявить более эффективную модель не всегда представляется возможным. Поэтому их можно сравнивать с помощью подсчета площади под кривой (</w:t>
      </w:r>
      <w:r w:rsidRPr="008D4DBE">
        <w:rPr>
          <w:lang w:val="en-US"/>
        </w:rPr>
        <w:t>AUC</w:t>
      </w:r>
      <w:r w:rsidRPr="008D4DBE">
        <w:t xml:space="preserve">).   </w:t>
      </w:r>
    </w:p>
    <w:p w:rsidR="008D4DBE" w:rsidRPr="008D4DBE" w:rsidRDefault="008D4DBE" w:rsidP="008D4DBE">
      <w:r w:rsidRPr="008D4DBE">
        <w:t xml:space="preserve">Площадь под кривой характеризует прогностическую силу модели, при этом </w:t>
      </w:r>
      <w:r w:rsidRPr="008D4DBE">
        <w:rPr>
          <w:lang w:val="en-US"/>
        </w:rPr>
        <w:t>AUC</w:t>
      </w:r>
      <w:r w:rsidRPr="008D4DBE">
        <w:t xml:space="preserve">=1 соответствует идеальному классификатору, который не достижим на практике, а </w:t>
      </w:r>
      <w:r w:rsidRPr="008D4DBE">
        <w:rPr>
          <w:lang w:val="en-US"/>
        </w:rPr>
        <w:t>AUC</w:t>
      </w:r>
      <w:r w:rsidRPr="008D4DBE">
        <w:t xml:space="preserve">=0,5 соответствует бесполезному классификатору. </w:t>
      </w:r>
    </w:p>
    <w:p w:rsidR="008D4DBE" w:rsidRPr="008D4DBE" w:rsidRDefault="008D4DBE" w:rsidP="008D4DBE">
      <w:r w:rsidRPr="008D4DBE">
        <w:t>Площадь под кривой может быть рассчитана, например, методом трапеций:</w:t>
      </w:r>
    </w:p>
    <w:p w:rsidR="008D4DBE" w:rsidRPr="008D4DBE" w:rsidRDefault="008D4DBE" w:rsidP="008D4DBE">
      <m:oMath>
        <m:r>
          <w:rPr>
            <w:rFonts w:ascii="Cambria Math" w:hAnsi="Cambria Math"/>
          </w:rPr>
          <m:t>AUC=</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2</m:t>
                        </m:r>
                      </m:den>
                    </m:f>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d>
          </m:e>
        </m:nary>
      </m:oMath>
      <w:r w:rsidRPr="008D4DBE">
        <w:t xml:space="preserve"> ,</w:t>
      </w:r>
    </w:p>
    <w:p w:rsidR="008D4DBE" w:rsidRPr="008D4DBE" w:rsidRDefault="008D4DBE" w:rsidP="008D4DBE">
      <w:r w:rsidRPr="008D4DBE">
        <w:t>Где:</w:t>
      </w:r>
    </w:p>
    <w:p w:rsidR="008D4DBE" w:rsidRPr="008D4DBE" w:rsidRDefault="008D4DBE" w:rsidP="008D4DBE">
      <w:r w:rsidRPr="008D4DBE">
        <w:rPr>
          <w:i/>
          <w:lang w:val="en-US"/>
        </w:rPr>
        <w:t>n</w:t>
      </w:r>
      <w:r w:rsidRPr="008D4DBE">
        <w:t xml:space="preserve"> - количество точек;</w:t>
      </w:r>
    </w:p>
    <w:p w:rsidR="008D4DBE" w:rsidRPr="008D4DBE" w:rsidRDefault="008D4DBE" w:rsidP="008D4DBE">
      <w:r w:rsidRPr="008D4DBE">
        <w:rPr>
          <w:i/>
          <w:lang w:val="en-US"/>
        </w:rPr>
        <w:t>x</w:t>
      </w:r>
      <w:r w:rsidRPr="008D4DBE">
        <w:t xml:space="preserve"> – координата точки по оси абсцисс;</w:t>
      </w:r>
    </w:p>
    <w:p w:rsidR="008D4DBE" w:rsidRPr="008D4DBE" w:rsidRDefault="008D4DBE" w:rsidP="008D4DBE">
      <w:r w:rsidRPr="008D4DBE">
        <w:rPr>
          <w:i/>
          <w:lang w:val="en-US"/>
        </w:rPr>
        <w:t>y</w:t>
      </w:r>
      <w:r w:rsidRPr="008D4DBE">
        <w:t xml:space="preserve"> – координата точки по оси ординат.</w:t>
      </w:r>
    </w:p>
    <w:p w:rsidR="008D4DBE" w:rsidRPr="008D4DBE" w:rsidRDefault="008D4DBE" w:rsidP="008D4DBE">
      <w:r w:rsidRPr="008D4DBE">
        <w:lastRenderedPageBreak/>
        <w:t xml:space="preserve">О том, насколько хорошей прогностической силой обладает модель можно судить исходя из таблицы 7. </w:t>
      </w:r>
      <w:r w:rsidR="00E65549">
        <w:t xml:space="preserve">В ней представлена </w:t>
      </w:r>
      <w:r w:rsidRPr="008D4DBE">
        <w:t xml:space="preserve">примерная экспертная шкала оценки качества модели </w:t>
      </w:r>
      <w:r w:rsidR="00E65549">
        <w:t xml:space="preserve">в зависимости от </w:t>
      </w:r>
      <w:r w:rsidRPr="008D4DBE">
        <w:t xml:space="preserve">площади под </w:t>
      </w:r>
      <w:r w:rsidRPr="008D4DBE">
        <w:rPr>
          <w:lang w:val="en-US"/>
        </w:rPr>
        <w:t>ROC</w:t>
      </w:r>
      <w:r w:rsidRPr="008D4DBE">
        <w:t>-кривой.</w:t>
      </w:r>
    </w:p>
    <w:p w:rsidR="008D4DBE" w:rsidRPr="008D4DBE" w:rsidRDefault="008D4DBE" w:rsidP="008D4DBE">
      <w:pPr>
        <w:jc w:val="right"/>
        <w:rPr>
          <w:color w:val="auto"/>
        </w:rPr>
      </w:pPr>
      <w:r w:rsidRPr="008D4DBE">
        <w:rPr>
          <w:color w:val="auto"/>
        </w:rPr>
        <w:t>Таблица 7</w:t>
      </w:r>
    </w:p>
    <w:p w:rsidR="008D4DBE" w:rsidRPr="008D4DBE" w:rsidRDefault="008D4DBE" w:rsidP="008D4DBE">
      <w:pPr>
        <w:jc w:val="center"/>
        <w:rPr>
          <w:color w:val="auto"/>
        </w:rPr>
      </w:pPr>
      <w:r w:rsidRPr="008D4DBE">
        <w:rPr>
          <w:color w:val="auto"/>
        </w:rPr>
        <w:t>Качество модели в зависимости от площади под кривой</w:t>
      </w:r>
    </w:p>
    <w:tbl>
      <w:tblPr>
        <w:tblStyle w:val="af0"/>
        <w:tblW w:w="0" w:type="auto"/>
        <w:tblLook w:val="04A0" w:firstRow="1" w:lastRow="0" w:firstColumn="1" w:lastColumn="0" w:noHBand="0" w:noVBand="1"/>
      </w:tblPr>
      <w:tblGrid>
        <w:gridCol w:w="4785"/>
        <w:gridCol w:w="4785"/>
      </w:tblGrid>
      <w:tr w:rsidR="008D4DBE" w:rsidRPr="008D4DBE" w:rsidTr="008D4DBE">
        <w:tc>
          <w:tcPr>
            <w:tcW w:w="4785" w:type="dxa"/>
          </w:tcPr>
          <w:p w:rsidR="008D4DBE" w:rsidRPr="008D4DBE" w:rsidRDefault="008D4DBE" w:rsidP="008D4DBE">
            <w:pPr>
              <w:ind w:firstLine="0"/>
              <w:jc w:val="center"/>
              <w:rPr>
                <w:rFonts w:cs="Times New Roman"/>
                <w:color w:val="auto"/>
                <w:lang w:val="en-US"/>
              </w:rPr>
            </w:pPr>
            <w:r w:rsidRPr="008D4DBE">
              <w:rPr>
                <w:rFonts w:cs="Times New Roman"/>
                <w:color w:val="auto"/>
              </w:rPr>
              <w:t xml:space="preserve">Интервал </w:t>
            </w:r>
            <w:r w:rsidRPr="008D4DBE">
              <w:rPr>
                <w:rFonts w:cs="Times New Roman"/>
                <w:color w:val="auto"/>
                <w:lang w:val="en-US"/>
              </w:rPr>
              <w:t>AUC</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Качество модели</w:t>
            </w:r>
          </w:p>
        </w:tc>
      </w:tr>
      <w:tr w:rsidR="008D4DBE" w:rsidRPr="008D4DBE" w:rsidTr="008D4DBE">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0,9-1</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Отличное</w:t>
            </w:r>
          </w:p>
        </w:tc>
      </w:tr>
      <w:tr w:rsidR="008D4DBE" w:rsidRPr="008D4DBE" w:rsidTr="008D4DBE">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0,8-0,9</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Очень хорошее</w:t>
            </w:r>
          </w:p>
        </w:tc>
      </w:tr>
      <w:tr w:rsidR="008D4DBE" w:rsidRPr="008D4DBE" w:rsidTr="008D4DBE">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0,7-0,8</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Хорошее</w:t>
            </w:r>
          </w:p>
        </w:tc>
      </w:tr>
      <w:tr w:rsidR="008D4DBE" w:rsidRPr="008D4DBE" w:rsidTr="008D4DBE">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0,6-0,7</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Среднее</w:t>
            </w:r>
          </w:p>
        </w:tc>
      </w:tr>
      <w:tr w:rsidR="008D4DBE" w:rsidRPr="008D4DBE" w:rsidTr="008D4DBE">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0,5-0,6</w:t>
            </w:r>
          </w:p>
        </w:tc>
        <w:tc>
          <w:tcPr>
            <w:tcW w:w="4785" w:type="dxa"/>
          </w:tcPr>
          <w:p w:rsidR="008D4DBE" w:rsidRPr="008D4DBE" w:rsidRDefault="008D4DBE" w:rsidP="008D4DBE">
            <w:pPr>
              <w:ind w:firstLine="0"/>
              <w:jc w:val="center"/>
              <w:rPr>
                <w:rFonts w:cs="Times New Roman"/>
                <w:color w:val="auto"/>
              </w:rPr>
            </w:pPr>
            <w:r w:rsidRPr="008D4DBE">
              <w:rPr>
                <w:rFonts w:cs="Times New Roman"/>
                <w:color w:val="auto"/>
              </w:rPr>
              <w:t>Неудовлетворительное</w:t>
            </w:r>
          </w:p>
        </w:tc>
      </w:tr>
    </w:tbl>
    <w:p w:rsidR="00A52CA6" w:rsidRPr="00A52CA6" w:rsidRDefault="00A52CA6" w:rsidP="008D4DBE">
      <w:pPr>
        <w:rPr>
          <w:color w:val="auto"/>
          <w:lang w:val="en-US"/>
        </w:rPr>
      </w:pPr>
      <w:r>
        <w:rPr>
          <w:color w:val="auto"/>
          <w:lang w:val="en-US"/>
        </w:rPr>
        <w:t>[9]</w:t>
      </w:r>
    </w:p>
    <w:p w:rsidR="008D4DBE" w:rsidRPr="00A94C4B" w:rsidRDefault="008D4DBE" w:rsidP="008D4DBE">
      <w:r w:rsidRPr="008D4DBE">
        <w:t xml:space="preserve">Идеальная модель имеет </w:t>
      </w:r>
      <w:r w:rsidR="004D3838">
        <w:t xml:space="preserve">100% </w:t>
      </w:r>
      <w:r w:rsidRPr="008D4DBE">
        <w:t>чувствительность и специфичность. Но добиться этого на практике невозможно, т.к. одновременно повысить чувствительность и специфичность модели нельзя. Сто</w:t>
      </w:r>
      <w:r w:rsidR="004D3838">
        <w:t xml:space="preserve"> </w:t>
      </w:r>
      <w:r w:rsidRPr="008D4DBE">
        <w:t>процентные чувствительность и специфичность означают, что все примеры как положительные, так и отрицательные распознаны, верно. Нужно находить компромисс с помощью порога отсечения, т.к. порог влияет на соотношение чувствительности и специфичности.</w:t>
      </w:r>
    </w:p>
    <w:p w:rsidR="00A94C4B" w:rsidRPr="00A94C4B" w:rsidRDefault="00A94C4B" w:rsidP="008D4DBE"/>
    <w:p w:rsidR="008D4DBE" w:rsidRPr="008D4DBE" w:rsidRDefault="008D4DBE" w:rsidP="00A94C4B">
      <w:pPr>
        <w:rPr>
          <w:color w:val="auto"/>
        </w:rPr>
      </w:pPr>
    </w:p>
    <w:p w:rsidR="008D4DBE" w:rsidRPr="0098666C" w:rsidRDefault="008D4DBE" w:rsidP="00A94C4B">
      <w:pPr>
        <w:pStyle w:val="2"/>
      </w:pPr>
      <w:bookmarkStart w:id="76" w:name="_Toc357902481"/>
      <w:bookmarkStart w:id="77" w:name="_Toc358000275"/>
      <w:bookmarkStart w:id="78" w:name="_Toc358001604"/>
      <w:r w:rsidRPr="008D4DBE">
        <w:t>4.2 Реализация</w:t>
      </w:r>
      <w:r w:rsidR="0098666C" w:rsidRPr="0098666C">
        <w:t xml:space="preserve"> </w:t>
      </w:r>
      <w:r w:rsidR="0098666C">
        <w:t xml:space="preserve">разработанного метода нахождения коэффициентов логистической регрессии и алгоритма построения </w:t>
      </w:r>
      <w:r w:rsidR="0098666C">
        <w:rPr>
          <w:lang w:val="en-US"/>
        </w:rPr>
        <w:t>ROC</w:t>
      </w:r>
      <w:r w:rsidR="0098666C">
        <w:t>-кривых</w:t>
      </w:r>
      <w:bookmarkEnd w:id="76"/>
      <w:bookmarkEnd w:id="77"/>
      <w:bookmarkEnd w:id="78"/>
    </w:p>
    <w:p w:rsidR="008D4DBE" w:rsidRPr="0098666C" w:rsidRDefault="008D4DBE" w:rsidP="00A94C4B">
      <w:pPr>
        <w:keepNext/>
        <w:keepLines/>
        <w:jc w:val="center"/>
        <w:outlineLvl w:val="1"/>
        <w:rPr>
          <w:rFonts w:cstheme="majorBidi"/>
          <w:b/>
          <w:bCs/>
          <w:i/>
          <w:szCs w:val="26"/>
        </w:rPr>
      </w:pPr>
    </w:p>
    <w:p w:rsidR="00A94C4B" w:rsidRPr="0098666C" w:rsidRDefault="00A94C4B" w:rsidP="00A94C4B">
      <w:pPr>
        <w:keepNext/>
        <w:keepLines/>
        <w:jc w:val="center"/>
        <w:outlineLvl w:val="1"/>
        <w:rPr>
          <w:rFonts w:cstheme="majorBidi"/>
          <w:b/>
          <w:bCs/>
          <w:i/>
          <w:szCs w:val="26"/>
        </w:rPr>
      </w:pPr>
    </w:p>
    <w:p w:rsidR="008D4DBE" w:rsidRPr="008D4DBE" w:rsidRDefault="008D4DBE" w:rsidP="008021B0">
      <w:pPr>
        <w:pStyle w:val="3"/>
      </w:pPr>
      <w:bookmarkStart w:id="79" w:name="_Toc357902482"/>
      <w:bookmarkStart w:id="80" w:name="_Toc358000276"/>
      <w:bookmarkStart w:id="81" w:name="_Toc358001605"/>
      <w:r w:rsidRPr="008D4DBE">
        <w:t>4.2.</w:t>
      </w:r>
      <w:r w:rsidR="008021B0">
        <w:t>1</w:t>
      </w:r>
      <w:r w:rsidRPr="008D4DBE">
        <w:t xml:space="preserve"> Исходные данные программы</w:t>
      </w:r>
      <w:bookmarkEnd w:id="79"/>
      <w:bookmarkEnd w:id="80"/>
      <w:bookmarkEnd w:id="81"/>
    </w:p>
    <w:p w:rsidR="008D4DBE" w:rsidRPr="008D4DBE" w:rsidRDefault="008D4DBE" w:rsidP="008D4DBE"/>
    <w:p w:rsidR="008D4DBE" w:rsidRPr="008D4DBE" w:rsidRDefault="008D4DBE" w:rsidP="00457CF7">
      <w:pPr>
        <w:rPr>
          <w:rFonts w:cs="Times New Roman"/>
          <w:szCs w:val="28"/>
        </w:rPr>
      </w:pPr>
      <w:r w:rsidRPr="008D4DBE">
        <w:t xml:space="preserve">Исходными данными для построения модели логистической регрессии и нахождения ее коэффициентов,  а так же построения </w:t>
      </w:r>
      <w:r w:rsidRPr="008D4DBE">
        <w:rPr>
          <w:lang w:val="en-US"/>
        </w:rPr>
        <w:t>ROC</w:t>
      </w:r>
      <w:r w:rsidRPr="008D4DBE">
        <w:t>-кривых</w:t>
      </w:r>
      <w:r w:rsidR="00843F65">
        <w:t>,</w:t>
      </w:r>
      <w:r w:rsidRPr="008D4DBE">
        <w:t xml:space="preserve"> послужила выборка </w:t>
      </w:r>
      <w:r w:rsidRPr="008D4DBE">
        <w:rPr>
          <w:rFonts w:cs="Times New Roman"/>
          <w:szCs w:val="28"/>
        </w:rPr>
        <w:t xml:space="preserve">«текучесть абонентской базы», взятая из CD приложения к учебному </w:t>
      </w:r>
      <w:r w:rsidRPr="008D4DBE">
        <w:rPr>
          <w:rFonts w:cs="Times New Roman"/>
          <w:szCs w:val="28"/>
        </w:rPr>
        <w:lastRenderedPageBreak/>
        <w:t>пособию Паклина Н.Б.</w:t>
      </w:r>
      <w:r w:rsidR="006D4D3A" w:rsidRPr="006D4D3A">
        <w:rPr>
          <w:rFonts w:cs="Times New Roman"/>
          <w:szCs w:val="28"/>
        </w:rPr>
        <w:t xml:space="preserve"> [5]</w:t>
      </w:r>
      <w:r w:rsidRPr="008D4DBE">
        <w:rPr>
          <w:rFonts w:cs="Times New Roman"/>
          <w:szCs w:val="28"/>
        </w:rPr>
        <w:t xml:space="preserve"> Фрагмент данной выборки приведен в таблице 3 третьей главы данной дипломной работы.</w:t>
      </w:r>
    </w:p>
    <w:p w:rsidR="00A15F05" w:rsidRDefault="008D4DBE" w:rsidP="00457CF7">
      <w:pPr>
        <w:rPr>
          <w:rFonts w:cs="Times New Roman"/>
          <w:szCs w:val="28"/>
        </w:rPr>
      </w:pPr>
      <w:r w:rsidRPr="008D4DBE">
        <w:t>Сначала выше упомянутая выборка была проанализирована на наличие зависимости м</w:t>
      </w:r>
      <w:r w:rsidR="00FA4C50">
        <w:t>ежду входными переменными</w:t>
      </w:r>
      <w:r w:rsidRPr="008D4DBE">
        <w:t xml:space="preserve"> </w:t>
      </w:r>
      <w:r w:rsidRPr="008D4DBE">
        <w:rPr>
          <w:rFonts w:cs="Times New Roman"/>
          <w:szCs w:val="28"/>
        </w:rPr>
        <w:t>«Международные звонки», «Голосовая почта», «Количество голосовых сообщений»,  «Количество звонков днем», «Количество звонков вечером», «Количество ночных звонков», «Число международных звонков», «Число обращений в сервисную службу», и выходной переменной «Уход». Входные переменные «Международные звонки», «Голосовая почта» являются бинарными. Входные переменные «Количество голосовых сообщений»,  «Количество звонков днем», «Количество звонков вечером», «Количество ночных звонков», «Число международных звонков», «Число обращений в сервисную службу» являются дискретными т.е. могут быть преобразованы в категориальный вид. Выходная переменная «Уход» (</w:t>
      </w:r>
      <w:r w:rsidRPr="008D4DBE">
        <w:rPr>
          <w:rFonts w:cs="Times New Roman"/>
          <w:i/>
          <w:szCs w:val="28"/>
          <w:lang w:val="en-US"/>
        </w:rPr>
        <w:t>y</w:t>
      </w:r>
      <w:r w:rsidRPr="008D4DBE">
        <w:rPr>
          <w:rFonts w:cs="Times New Roman"/>
          <w:szCs w:val="28"/>
        </w:rPr>
        <w:t xml:space="preserve">) является бинарной, т.е. может принимать значения 0 или 1. </w:t>
      </w:r>
    </w:p>
    <w:p w:rsidR="008D4DBE" w:rsidRPr="008D4DBE" w:rsidRDefault="008D4DBE" w:rsidP="00457CF7">
      <w:pPr>
        <w:rPr>
          <w:rFonts w:cs="Times New Roman"/>
          <w:szCs w:val="28"/>
        </w:rPr>
      </w:pPr>
      <w:r w:rsidRPr="008D4DBE">
        <w:rPr>
          <w:rFonts w:cs="Times New Roman"/>
          <w:szCs w:val="28"/>
        </w:rPr>
        <w:t>В данном случае положительным исходом будет считаться уход клиента (</w:t>
      </w:r>
      <w:r w:rsidRPr="008D4DBE">
        <w:rPr>
          <w:rFonts w:cs="Times New Roman"/>
          <w:i/>
          <w:szCs w:val="28"/>
        </w:rPr>
        <w:t>y</w:t>
      </w:r>
      <w:r w:rsidRPr="008D4DBE">
        <w:rPr>
          <w:rFonts w:cs="Times New Roman"/>
          <w:szCs w:val="28"/>
        </w:rPr>
        <w:t xml:space="preserve"> = 1). Отрицательным исходом будет случай, когда клиент продолжил пользоваться услугами компании (</w:t>
      </w:r>
      <w:r w:rsidRPr="008D4DBE">
        <w:rPr>
          <w:rFonts w:cs="Times New Roman"/>
          <w:i/>
          <w:szCs w:val="28"/>
        </w:rPr>
        <w:t>y</w:t>
      </w:r>
      <w:r w:rsidRPr="008D4DBE">
        <w:rPr>
          <w:rFonts w:cs="Times New Roman"/>
          <w:szCs w:val="28"/>
        </w:rPr>
        <w:t xml:space="preserve"> = 0).</w:t>
      </w:r>
    </w:p>
    <w:p w:rsidR="008D4DBE" w:rsidRPr="008D4DBE" w:rsidRDefault="008D4DBE" w:rsidP="00457CF7">
      <w:pPr>
        <w:rPr>
          <w:rFonts w:cs="Times New Roman"/>
          <w:szCs w:val="28"/>
        </w:rPr>
      </w:pPr>
      <w:r w:rsidRPr="008D4DBE">
        <w:rPr>
          <w:rFonts w:cs="Times New Roman"/>
          <w:szCs w:val="28"/>
        </w:rPr>
        <w:t>В результате анализа было выявлено, что между выше упомянутыми переменными имеется зависимость, которая может быть описана с помощью  логистической регрессии. В качестве модели была выбрана логистическая регрессия потому, что она дает наиболее точную оценку отнесения примера к положительному (клиент ушел из компании) или отрицательному исходу (клиент продолжил пользоваться услугами компании).</w:t>
      </w:r>
    </w:p>
    <w:p w:rsidR="008D4DBE" w:rsidRDefault="008D4DBE" w:rsidP="008D4DBE">
      <w:pPr>
        <w:rPr>
          <w:color w:val="auto"/>
        </w:rPr>
      </w:pPr>
    </w:p>
    <w:p w:rsidR="000E3784" w:rsidRDefault="000E3784" w:rsidP="008D4DBE">
      <w:pPr>
        <w:rPr>
          <w:color w:val="auto"/>
        </w:rPr>
      </w:pPr>
      <w:r>
        <w:rPr>
          <w:color w:val="auto"/>
        </w:rPr>
        <w:br w:type="page"/>
      </w:r>
    </w:p>
    <w:p w:rsidR="00457CF7" w:rsidRDefault="00457CF7" w:rsidP="008D4DBE">
      <w:pPr>
        <w:rPr>
          <w:color w:val="auto"/>
        </w:rPr>
      </w:pPr>
    </w:p>
    <w:p w:rsidR="000E3784" w:rsidRPr="008D4DBE" w:rsidRDefault="000E3784" w:rsidP="008D4DBE">
      <w:pPr>
        <w:rPr>
          <w:color w:val="auto"/>
        </w:rPr>
      </w:pPr>
    </w:p>
    <w:p w:rsidR="008D4DBE" w:rsidRPr="008D4DBE" w:rsidRDefault="008D4DBE" w:rsidP="00457CF7">
      <w:pPr>
        <w:pStyle w:val="3"/>
      </w:pPr>
      <w:bookmarkStart w:id="82" w:name="_Toc357902483"/>
      <w:bookmarkStart w:id="83" w:name="_Toc358000277"/>
      <w:bookmarkStart w:id="84" w:name="_Toc358001606"/>
      <w:r w:rsidRPr="008D4DBE">
        <w:t>4.2.</w:t>
      </w:r>
      <w:r w:rsidR="00457CF7">
        <w:t>2</w:t>
      </w:r>
      <w:r w:rsidRPr="008D4DBE">
        <w:t xml:space="preserve"> Реализация алгоритма нахождения коэффициентов логистической регрессии для дихотомической входной переменной</w:t>
      </w:r>
      <w:bookmarkEnd w:id="82"/>
      <w:bookmarkEnd w:id="83"/>
      <w:bookmarkEnd w:id="84"/>
    </w:p>
    <w:p w:rsidR="008D4DBE" w:rsidRPr="008D4DBE" w:rsidRDefault="008D4DBE" w:rsidP="008D4DBE">
      <w:pPr>
        <w:rPr>
          <w:color w:val="auto"/>
        </w:rPr>
      </w:pPr>
    </w:p>
    <w:p w:rsidR="00111324" w:rsidRDefault="000E3784" w:rsidP="000414EF">
      <w:pPr>
        <w:rPr>
          <w:color w:val="auto"/>
        </w:rPr>
      </w:pPr>
      <w:r w:rsidRPr="008D4DBE">
        <w:rPr>
          <w:color w:val="auto"/>
        </w:rPr>
        <w:t xml:space="preserve">Рассмотрим алгоритм нахождения параметров логистической регрессии для входных дихотомических переменных. </w:t>
      </w:r>
      <w:r>
        <w:rPr>
          <w:color w:val="auto"/>
        </w:rPr>
        <w:t xml:space="preserve">В </w:t>
      </w:r>
      <w:r w:rsidR="00111324">
        <w:rPr>
          <w:color w:val="auto"/>
        </w:rPr>
        <w:t>общем виде он изображен на рис. 7.</w:t>
      </w:r>
    </w:p>
    <w:p w:rsidR="000414EF" w:rsidRPr="000414EF" w:rsidRDefault="000414EF" w:rsidP="000414EF">
      <w:pPr>
        <w:rPr>
          <w:rFonts w:eastAsia="Times New Roman" w:cs="Times New Roman"/>
          <w:szCs w:val="28"/>
          <w:lang w:eastAsia="ru-RU"/>
        </w:rPr>
      </w:pPr>
      <w:r w:rsidRPr="008D4DBE">
        <w:rPr>
          <w:color w:val="auto"/>
        </w:rPr>
        <w:t xml:space="preserve">Фрагмент исходного кода программы, </w:t>
      </w:r>
      <w:r w:rsidRPr="008D4DBE">
        <w:rPr>
          <w:rFonts w:eastAsia="Times New Roman" w:cs="Times New Roman"/>
          <w:szCs w:val="28"/>
          <w:lang w:eastAsia="ru-RU"/>
        </w:rPr>
        <w:t xml:space="preserve">рассчитывающий коэффициенты логистической регрессии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0</m:t>
            </m:r>
          </m:sub>
        </m:sSub>
      </m:oMath>
      <w:r w:rsidRPr="008D4DBE">
        <w:rPr>
          <w:rFonts w:eastAsia="Times New Roman" w:cs="Times New Roman"/>
          <w:szCs w:val="28"/>
          <w:lang w:eastAsia="ru-RU"/>
        </w:rPr>
        <w:t xml:space="preserve"> 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1</m:t>
            </m:r>
          </m:sub>
        </m:sSub>
      </m:oMath>
      <w:r w:rsidRPr="008D4DBE">
        <w:rPr>
          <w:rFonts w:eastAsia="Times New Roman" w:cs="Times New Roman"/>
          <w:szCs w:val="28"/>
          <w:lang w:eastAsia="ru-RU"/>
        </w:rPr>
        <w:t xml:space="preserve"> для дихотомической входной переменной «Голосовая почта» с помощью метода оценки шансов,</w:t>
      </w:r>
      <w:r w:rsidRPr="008D4DBE">
        <w:rPr>
          <w:color w:val="auto"/>
        </w:rPr>
        <w:t xml:space="preserve"> приведен ниже</w:t>
      </w:r>
      <w:r w:rsidR="00111324">
        <w:rPr>
          <w:color w:val="auto"/>
        </w:rPr>
        <w:t xml:space="preserve"> на рис. 8.</w:t>
      </w:r>
      <w:r w:rsidRPr="008D4DBE">
        <w:rPr>
          <w:rFonts w:eastAsia="Times New Roman" w:cs="Times New Roman"/>
          <w:szCs w:val="28"/>
          <w:lang w:eastAsia="ru-RU"/>
        </w:rPr>
        <w:t xml:space="preserve"> </w:t>
      </w:r>
    </w:p>
    <w:p w:rsidR="000414EF" w:rsidRDefault="008D4DBE" w:rsidP="008D4DBE">
      <w:pPr>
        <w:rPr>
          <w:color w:val="auto"/>
        </w:rPr>
      </w:pPr>
      <w:r w:rsidRPr="008D4DBE">
        <w:rPr>
          <w:rFonts w:eastAsia="Times New Roman" w:cs="Times New Roman"/>
          <w:szCs w:val="28"/>
          <w:lang w:eastAsia="ru-RU"/>
        </w:rPr>
        <w:t>Для реализации этой задачи алгоритм рассчитывает отношения шансов для переменной</w:t>
      </w:r>
      <w:r w:rsidR="00A15F05">
        <w:rPr>
          <w:rFonts w:eastAsia="Times New Roman" w:cs="Times New Roman"/>
          <w:szCs w:val="28"/>
          <w:lang w:eastAsia="ru-RU"/>
        </w:rPr>
        <w:t xml:space="preserve"> «Голосовая почта»</w:t>
      </w:r>
      <w:r w:rsidRPr="008D4DBE">
        <w:rPr>
          <w:rFonts w:eastAsia="Times New Roman" w:cs="Times New Roman"/>
          <w:szCs w:val="28"/>
          <w:lang w:eastAsia="ru-RU"/>
        </w:rPr>
        <w:t xml:space="preserve"> и данные для последующих расчетов. Так же </w:t>
      </w:r>
      <w:r w:rsidRPr="008D4DBE">
        <w:rPr>
          <w:color w:val="auto"/>
        </w:rPr>
        <w:t xml:space="preserve"> алгоритм р</w:t>
      </w:r>
      <w:r w:rsidRPr="008D4DBE">
        <w:rPr>
          <w:rFonts w:eastAsia="Times New Roman" w:cs="Times New Roman"/>
          <w:szCs w:val="28"/>
          <w:lang w:eastAsia="ru-RU"/>
        </w:rPr>
        <w:t xml:space="preserve">ассчитывает вероятности положительного исхода выходной переменной, т.е. уход клиента в зависимости от того, пользовался ли </w:t>
      </w:r>
      <w:r w:rsidR="006F1ADF">
        <w:rPr>
          <w:rFonts w:eastAsia="Times New Roman" w:cs="Times New Roman"/>
          <w:szCs w:val="28"/>
          <w:lang w:eastAsia="ru-RU"/>
        </w:rPr>
        <w:t xml:space="preserve">он </w:t>
      </w:r>
      <w:r w:rsidRPr="008D4DBE">
        <w:rPr>
          <w:rFonts w:eastAsia="Times New Roman" w:cs="Times New Roman"/>
          <w:szCs w:val="28"/>
          <w:lang w:eastAsia="ru-RU"/>
        </w:rPr>
        <w:t>голосовой почтой.</w:t>
      </w:r>
      <w:r w:rsidRPr="008D4DBE">
        <w:rPr>
          <w:color w:val="auto"/>
        </w:rPr>
        <w:t xml:space="preserve"> Опишем его</w:t>
      </w:r>
      <w:r w:rsidR="000414EF">
        <w:rPr>
          <w:color w:val="auto"/>
        </w:rPr>
        <w:t>.</w:t>
      </w:r>
    </w:p>
    <w:p w:rsidR="00A330FD" w:rsidRDefault="00C60BDA" w:rsidP="00C60BDA">
      <w:pPr>
        <w:rPr>
          <w:color w:val="auto"/>
        </w:rPr>
      </w:pPr>
      <w:r w:rsidRPr="008D4DBE">
        <w:rPr>
          <w:color w:val="auto"/>
        </w:rPr>
        <w:t xml:space="preserve">В </w:t>
      </w:r>
      <w:r>
        <w:rPr>
          <w:color w:val="auto"/>
        </w:rPr>
        <w:t xml:space="preserve">1 </w:t>
      </w:r>
      <w:r w:rsidRPr="008D4DBE">
        <w:rPr>
          <w:color w:val="auto"/>
        </w:rPr>
        <w:t xml:space="preserve">и </w:t>
      </w:r>
      <w:r>
        <w:rPr>
          <w:color w:val="auto"/>
        </w:rPr>
        <w:t>2 строках</w:t>
      </w:r>
      <w:r w:rsidRPr="008D4DBE">
        <w:rPr>
          <w:color w:val="auto"/>
        </w:rPr>
        <w:t xml:space="preserve"> алгоритма активируется подключенная ранее база данных с исследуемой выборкой «текучесть абонентской базы», а так же устанавливается указатель на первую запись. </w:t>
      </w:r>
    </w:p>
    <w:p w:rsidR="00C60BDA" w:rsidRPr="008D4DBE" w:rsidRDefault="00C60BDA" w:rsidP="00C60BDA">
      <w:pPr>
        <w:rPr>
          <w:color w:val="auto"/>
        </w:rPr>
      </w:pPr>
      <w:r w:rsidRPr="008D4DBE">
        <w:rPr>
          <w:color w:val="auto"/>
        </w:rPr>
        <w:t xml:space="preserve">С </w:t>
      </w:r>
      <w:r>
        <w:rPr>
          <w:color w:val="auto"/>
        </w:rPr>
        <w:t xml:space="preserve">3 </w:t>
      </w:r>
      <w:r w:rsidRPr="008D4DBE">
        <w:rPr>
          <w:color w:val="auto"/>
        </w:rPr>
        <w:t xml:space="preserve">по </w:t>
      </w:r>
      <w:r>
        <w:rPr>
          <w:color w:val="auto"/>
        </w:rPr>
        <w:t>14 строчку</w:t>
      </w:r>
      <w:r w:rsidRPr="008D4DBE">
        <w:rPr>
          <w:color w:val="auto"/>
        </w:rPr>
        <w:t xml:space="preserve"> описан цикл, который перебирает всех клиентов выборки и подсчитывает: сколько клиентов не используют голосовую почту и не отказались от услуг компании (в алгоритме обозначается как </w:t>
      </w:r>
      <w:r w:rsidRPr="008D4DBE">
        <w:rPr>
          <w:i/>
          <w:color w:val="auto"/>
          <w:lang w:val="en-US"/>
        </w:rPr>
        <w:t>ff</w:t>
      </w:r>
      <w:r w:rsidRPr="008D4DBE">
        <w:rPr>
          <w:color w:val="auto"/>
        </w:rPr>
        <w:t>), сколько клиентов не пользовались голосовой почтой и отказались от услуг компании (</w:t>
      </w:r>
      <w:r w:rsidRPr="008D4DBE">
        <w:rPr>
          <w:i/>
          <w:color w:val="auto"/>
          <w:lang w:val="en-US"/>
        </w:rPr>
        <w:t>ft</w:t>
      </w:r>
      <w:r w:rsidRPr="008D4DBE">
        <w:rPr>
          <w:color w:val="auto"/>
        </w:rPr>
        <w:t>); сколько клиентов пользовались голосовой почтой и не отказались от услуг компании (</w:t>
      </w:r>
      <w:r w:rsidRPr="008D4DBE">
        <w:rPr>
          <w:i/>
          <w:color w:val="auto"/>
          <w:lang w:val="en-US"/>
        </w:rPr>
        <w:t>tf</w:t>
      </w:r>
      <w:r w:rsidRPr="008D4DBE">
        <w:rPr>
          <w:color w:val="auto"/>
        </w:rPr>
        <w:t>), количество клиентов, которые пользовались голосовой почтой и отказались от услуг компании (</w:t>
      </w:r>
      <w:r w:rsidRPr="008D4DBE">
        <w:rPr>
          <w:i/>
          <w:color w:val="auto"/>
          <w:lang w:val="en-US"/>
        </w:rPr>
        <w:t>tt</w:t>
      </w:r>
      <w:r w:rsidRPr="008D4DBE">
        <w:rPr>
          <w:color w:val="auto"/>
        </w:rPr>
        <w:t xml:space="preserve">). </w:t>
      </w:r>
    </w:p>
    <w:p w:rsidR="00C60BDA" w:rsidRDefault="00C60BDA" w:rsidP="008D4DBE">
      <w:pPr>
        <w:rPr>
          <w:color w:val="auto"/>
        </w:rPr>
      </w:pPr>
    </w:p>
    <w:p w:rsidR="000414EF" w:rsidRDefault="000414EF" w:rsidP="008D4DBE">
      <w:pPr>
        <w:rPr>
          <w:color w:val="auto"/>
        </w:rPr>
      </w:pPr>
      <w:r>
        <w:rPr>
          <w:color w:val="auto"/>
        </w:rPr>
        <w:br w:type="page"/>
      </w:r>
    </w:p>
    <w:p w:rsidR="000414EF" w:rsidRDefault="000414EF" w:rsidP="008D4DBE">
      <w:pPr>
        <w:rPr>
          <w:color w:val="auto"/>
        </w:rPr>
      </w:pPr>
      <w:r>
        <w:rPr>
          <w:color w:val="auto"/>
        </w:rPr>
        <w:object w:dxaOrig="9772" w:dyaOrig="12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639.75pt" o:ole="">
            <v:imagedata r:id="rId11" o:title=""/>
          </v:shape>
          <o:OLEObject Type="Embed" ProgID="Visio.Drawing.11" ShapeID="_x0000_i1025" DrawAspect="Content" ObjectID="_1431747078" r:id="rId12"/>
        </w:object>
      </w:r>
    </w:p>
    <w:p w:rsidR="000414EF" w:rsidRDefault="000414EF" w:rsidP="00111324">
      <w:pPr>
        <w:rPr>
          <w:color w:val="auto"/>
        </w:rPr>
      </w:pPr>
      <w:r>
        <w:rPr>
          <w:color w:val="auto"/>
        </w:rPr>
        <w:t xml:space="preserve">Рисунок </w:t>
      </w:r>
      <w:r w:rsidR="00111324">
        <w:rPr>
          <w:color w:val="auto"/>
        </w:rPr>
        <w:t>7</w:t>
      </w:r>
      <w:r>
        <w:rPr>
          <w:color w:val="auto"/>
        </w:rPr>
        <w:t xml:space="preserve">. Блок-схема </w:t>
      </w:r>
      <w:r w:rsidR="00A22F05">
        <w:rPr>
          <w:color w:val="auto"/>
        </w:rPr>
        <w:t>расчета</w:t>
      </w:r>
      <w:r w:rsidRPr="008D4DBE">
        <w:rPr>
          <w:color w:val="auto"/>
        </w:rPr>
        <w:t xml:space="preserve"> параметров логистической регрессии для входных дихотомических переменных</w:t>
      </w:r>
    </w:p>
    <w:p w:rsidR="000414EF" w:rsidRDefault="000414EF" w:rsidP="008D4DBE">
      <w:pPr>
        <w:rPr>
          <w:color w:val="auto"/>
        </w:rPr>
      </w:pPr>
      <w:r>
        <w:rPr>
          <w:color w:val="auto"/>
        </w:rPr>
        <w:br w:type="page"/>
      </w:r>
    </w:p>
    <w:p w:rsidR="008D4DBE" w:rsidRPr="008D4DBE" w:rsidRDefault="008D4DBE" w:rsidP="008D4DBE">
      <w:pPr>
        <w:ind w:firstLine="0"/>
        <w:rPr>
          <w:color w:val="auto"/>
        </w:rPr>
      </w:pPr>
      <w:r w:rsidRPr="008D4DBE">
        <w:rPr>
          <w:rFonts w:eastAsia="Times New Roman" w:cs="Times New Roman"/>
          <w:noProof/>
          <w:color w:val="auto"/>
          <w:sz w:val="24"/>
          <w:szCs w:val="24"/>
          <w:lang w:eastAsia="ru-RU"/>
        </w:rPr>
        <w:lastRenderedPageBreak/>
        <w:drawing>
          <wp:inline distT="0" distB="0" distL="0" distR="0" wp14:anchorId="70797FAB" wp14:editId="0023A6B4">
            <wp:extent cx="5939110" cy="4953662"/>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9790" cy="4954229"/>
                    </a:xfrm>
                    <a:prstGeom prst="rect">
                      <a:avLst/>
                    </a:prstGeom>
                  </pic:spPr>
                </pic:pic>
              </a:graphicData>
            </a:graphic>
          </wp:inline>
        </w:drawing>
      </w:r>
    </w:p>
    <w:p w:rsidR="008D4DBE" w:rsidRPr="008D4DBE" w:rsidRDefault="00804287" w:rsidP="00804287">
      <w:pPr>
        <w:rPr>
          <w:color w:val="auto"/>
        </w:rPr>
      </w:pPr>
      <w:r>
        <w:rPr>
          <w:color w:val="auto"/>
        </w:rPr>
        <w:t xml:space="preserve">Рисунок </w:t>
      </w:r>
      <w:r w:rsidR="00111324">
        <w:rPr>
          <w:color w:val="auto"/>
        </w:rPr>
        <w:t>8</w:t>
      </w:r>
      <w:r w:rsidR="008D4DBE" w:rsidRPr="008D4DBE">
        <w:rPr>
          <w:color w:val="auto"/>
        </w:rPr>
        <w:t>. Фрагмент исходного кода «Алгоритм нахождения параметров логистической регрессии для входных дихотомических переменных»</w:t>
      </w:r>
    </w:p>
    <w:p w:rsidR="008D4DBE" w:rsidRPr="008D4DBE" w:rsidRDefault="008D4DBE" w:rsidP="008D4DBE">
      <w:pPr>
        <w:rPr>
          <w:color w:val="auto"/>
        </w:rPr>
      </w:pPr>
      <w:r w:rsidRPr="008D4DBE">
        <w:rPr>
          <w:color w:val="auto"/>
        </w:rPr>
        <w:t>В строчках 15-18 ранее подсчитанные значения записываются в таблицу, аналогичную таблице 8.</w:t>
      </w:r>
    </w:p>
    <w:p w:rsidR="008D4DBE" w:rsidRPr="008D4DBE" w:rsidRDefault="008D4DBE" w:rsidP="008D4DBE">
      <w:pPr>
        <w:jc w:val="right"/>
        <w:rPr>
          <w:color w:val="auto"/>
        </w:rPr>
      </w:pPr>
      <w:r w:rsidRPr="008D4DBE">
        <w:rPr>
          <w:color w:val="auto"/>
        </w:rPr>
        <w:t>Таблица 8</w:t>
      </w:r>
    </w:p>
    <w:p w:rsidR="008D4DBE" w:rsidRPr="008D4DBE" w:rsidRDefault="008D4DBE" w:rsidP="008D4DBE">
      <w:pPr>
        <w:jc w:val="center"/>
        <w:rPr>
          <w:color w:val="auto"/>
        </w:rPr>
      </w:pPr>
      <w:r w:rsidRPr="008D4DBE">
        <w:rPr>
          <w:rFonts w:cs="Times New Roman"/>
          <w:szCs w:val="28"/>
        </w:rPr>
        <w:t>Уход клиентов в зависимости от пользования голосовой почтой</w:t>
      </w:r>
    </w:p>
    <w:tbl>
      <w:tblPr>
        <w:tblStyle w:val="14"/>
        <w:tblW w:w="5000" w:type="pct"/>
        <w:tblLook w:val="04A0" w:firstRow="1" w:lastRow="0" w:firstColumn="1" w:lastColumn="0" w:noHBand="0" w:noVBand="1"/>
      </w:tblPr>
      <w:tblGrid>
        <w:gridCol w:w="1426"/>
        <w:gridCol w:w="3503"/>
        <w:gridCol w:w="3502"/>
        <w:gridCol w:w="1423"/>
      </w:tblGrid>
      <w:tr w:rsidR="008D4DBE" w:rsidRPr="008D4DBE" w:rsidTr="008B7590">
        <w:tc>
          <w:tcPr>
            <w:tcW w:w="723" w:type="pct"/>
          </w:tcPr>
          <w:p w:rsidR="008D4DBE" w:rsidRPr="00AC50BD" w:rsidRDefault="008D4DBE" w:rsidP="008D4DBE">
            <w:pPr>
              <w:spacing w:line="240" w:lineRule="auto"/>
              <w:ind w:firstLine="0"/>
              <w:contextualSpacing w:val="0"/>
              <w:jc w:val="center"/>
              <w:rPr>
                <w:rFonts w:cs="Times New Roman"/>
                <w:color w:val="auto"/>
                <w:szCs w:val="28"/>
              </w:rPr>
            </w:pPr>
          </w:p>
        </w:tc>
        <w:tc>
          <w:tcPr>
            <w:tcW w:w="1777" w:type="pct"/>
          </w:tcPr>
          <w:p w:rsidR="008D4DBE" w:rsidRPr="00AC50BD" w:rsidRDefault="008D4DBE" w:rsidP="008D4DBE">
            <w:pPr>
              <w:spacing w:line="240" w:lineRule="auto"/>
              <w:ind w:firstLine="0"/>
              <w:contextualSpacing w:val="0"/>
              <w:jc w:val="center"/>
              <w:rPr>
                <w:rFonts w:cs="Times New Roman"/>
                <w:color w:val="auto"/>
                <w:szCs w:val="28"/>
              </w:rPr>
            </w:pPr>
            <w:r w:rsidRPr="00AC50BD">
              <w:rPr>
                <w:rFonts w:cs="Times New Roman"/>
                <w:color w:val="auto"/>
                <w:szCs w:val="28"/>
              </w:rPr>
              <w:t>Голосовая почта = 0</w:t>
            </w:r>
          </w:p>
        </w:tc>
        <w:tc>
          <w:tcPr>
            <w:tcW w:w="1777" w:type="pct"/>
          </w:tcPr>
          <w:p w:rsidR="008D4DBE" w:rsidRPr="00AC50BD" w:rsidRDefault="008D4DBE" w:rsidP="008D4DBE">
            <w:pPr>
              <w:spacing w:line="240" w:lineRule="auto"/>
              <w:ind w:firstLine="0"/>
              <w:contextualSpacing w:val="0"/>
              <w:jc w:val="center"/>
              <w:rPr>
                <w:rFonts w:cs="Times New Roman"/>
                <w:color w:val="auto"/>
                <w:szCs w:val="28"/>
              </w:rPr>
            </w:pPr>
            <w:r w:rsidRPr="00AC50BD">
              <w:rPr>
                <w:rFonts w:cs="Times New Roman"/>
                <w:color w:val="auto"/>
                <w:szCs w:val="28"/>
              </w:rPr>
              <w:t>Голосовая почта = 1</w:t>
            </w:r>
          </w:p>
        </w:tc>
        <w:tc>
          <w:tcPr>
            <w:tcW w:w="722" w:type="pct"/>
          </w:tcPr>
          <w:p w:rsidR="008D4DBE" w:rsidRPr="00AC50BD" w:rsidRDefault="008D4DBE" w:rsidP="008D4DBE">
            <w:pPr>
              <w:spacing w:line="240" w:lineRule="auto"/>
              <w:ind w:firstLine="0"/>
              <w:contextualSpacing w:val="0"/>
              <w:jc w:val="center"/>
              <w:rPr>
                <w:rFonts w:cs="Times New Roman"/>
                <w:color w:val="auto"/>
                <w:szCs w:val="28"/>
              </w:rPr>
            </w:pPr>
            <w:r w:rsidRPr="00AC50BD">
              <w:rPr>
                <w:rFonts w:cs="Times New Roman"/>
                <w:color w:val="auto"/>
                <w:szCs w:val="28"/>
              </w:rPr>
              <w:t>Всего</w:t>
            </w:r>
          </w:p>
        </w:tc>
      </w:tr>
      <w:tr w:rsidR="008D4DBE" w:rsidRPr="008D4DBE" w:rsidTr="008B7590">
        <w:tc>
          <w:tcPr>
            <w:tcW w:w="723"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Уход=0</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2008</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842</w:t>
            </w:r>
          </w:p>
        </w:tc>
        <w:tc>
          <w:tcPr>
            <w:tcW w:w="722"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2850</w:t>
            </w:r>
          </w:p>
        </w:tc>
      </w:tr>
      <w:tr w:rsidR="008D4DBE" w:rsidRPr="008D4DBE" w:rsidTr="008B7590">
        <w:tc>
          <w:tcPr>
            <w:tcW w:w="723"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Уход=1</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403</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80</w:t>
            </w:r>
          </w:p>
        </w:tc>
        <w:tc>
          <w:tcPr>
            <w:tcW w:w="722"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483</w:t>
            </w:r>
          </w:p>
        </w:tc>
      </w:tr>
      <w:tr w:rsidR="008D4DBE" w:rsidRPr="008D4DBE" w:rsidTr="008B7590">
        <w:tc>
          <w:tcPr>
            <w:tcW w:w="723"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Всего</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2411</w:t>
            </w:r>
          </w:p>
        </w:tc>
        <w:tc>
          <w:tcPr>
            <w:tcW w:w="1777"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922</w:t>
            </w:r>
          </w:p>
        </w:tc>
        <w:tc>
          <w:tcPr>
            <w:tcW w:w="722" w:type="pct"/>
          </w:tcPr>
          <w:p w:rsidR="008D4DBE" w:rsidRPr="00AC50BD" w:rsidRDefault="008D4DBE" w:rsidP="008D4DBE">
            <w:pPr>
              <w:spacing w:line="240" w:lineRule="auto"/>
              <w:ind w:firstLine="0"/>
              <w:contextualSpacing w:val="0"/>
              <w:jc w:val="left"/>
              <w:rPr>
                <w:rFonts w:cs="Times New Roman"/>
                <w:color w:val="auto"/>
                <w:szCs w:val="28"/>
              </w:rPr>
            </w:pPr>
            <w:r w:rsidRPr="00AC50BD">
              <w:rPr>
                <w:rFonts w:cs="Times New Roman"/>
                <w:color w:val="auto"/>
                <w:szCs w:val="28"/>
              </w:rPr>
              <w:t>3333</w:t>
            </w:r>
          </w:p>
        </w:tc>
      </w:tr>
    </w:tbl>
    <w:p w:rsidR="008D4DBE" w:rsidRPr="008D4DBE" w:rsidRDefault="008D4DBE" w:rsidP="008D4DBE">
      <w:pPr>
        <w:ind w:firstLine="0"/>
        <w:rPr>
          <w:color w:val="auto"/>
        </w:rPr>
      </w:pPr>
    </w:p>
    <w:p w:rsidR="008D4DBE" w:rsidRPr="008D4DBE" w:rsidRDefault="008D4DBE" w:rsidP="008D4DBE">
      <w:pPr>
        <w:rPr>
          <w:rFonts w:cs="Times New Roman"/>
          <w:szCs w:val="28"/>
        </w:rPr>
      </w:pPr>
      <w:r w:rsidRPr="008D4DBE">
        <w:rPr>
          <w:color w:val="auto"/>
        </w:rPr>
        <w:t>В таблице 8</w:t>
      </w:r>
      <w:r w:rsidRPr="008D4DBE">
        <w:rPr>
          <w:rFonts w:cs="Times New Roman"/>
          <w:szCs w:val="28"/>
        </w:rPr>
        <w:t xml:space="preserve"> указано, какое количество клиентов, использующих и не использующих голосовую почту, ушло и осталось. В столбце «Голосовая почта=0» посчитаны клиенты, которые не пользовались голосовой почтой, </w:t>
      </w:r>
      <w:r w:rsidRPr="008D4DBE">
        <w:rPr>
          <w:rFonts w:cs="Times New Roman"/>
          <w:szCs w:val="28"/>
        </w:rPr>
        <w:lastRenderedPageBreak/>
        <w:t>ушедшие (Уход =1) или продолжившие пользоваться услугами компании (Уход = 0). В столбце «Голосовая почта=1» приведено количество клиентов, которые пользовались голосовой почтой, и ушли или не ушли из компании.</w:t>
      </w:r>
    </w:p>
    <w:p w:rsidR="008D4DBE" w:rsidRPr="008D4DBE" w:rsidRDefault="008D4DBE" w:rsidP="008D4DBE">
      <w:pPr>
        <w:rPr>
          <w:rFonts w:cs="Times New Roman"/>
          <w:szCs w:val="28"/>
        </w:rPr>
      </w:pPr>
      <w:r w:rsidRPr="008D4DBE">
        <w:rPr>
          <w:rFonts w:cs="Times New Roman"/>
          <w:szCs w:val="28"/>
        </w:rPr>
        <w:t xml:space="preserve">По данным таблицы видно, что из 2411 клиентов, не использующих голосовую почту, 2008 клиентов остались, а 403 ушли в другую компанию. Из 922 клиентов, использующих голосовую почту, 80 клиентов ушли, а 842 остались. </w:t>
      </w:r>
    </w:p>
    <w:p w:rsidR="008D4DBE" w:rsidRPr="008D4DBE" w:rsidRDefault="008D4DBE" w:rsidP="008D4DBE">
      <w:pPr>
        <w:rPr>
          <w:color w:val="auto"/>
        </w:rPr>
      </w:pPr>
      <w:r w:rsidRPr="008D4DBE">
        <w:rPr>
          <w:color w:val="auto"/>
        </w:rPr>
        <w:t>Значения для строчки и столбца «Всего», рассчитываются путем суммиро</w:t>
      </w:r>
      <w:r w:rsidR="004F1B29">
        <w:rPr>
          <w:color w:val="auto"/>
        </w:rPr>
        <w:t>вания полученных ранее значений, а</w:t>
      </w:r>
      <w:r w:rsidRPr="008D4DBE">
        <w:rPr>
          <w:color w:val="auto"/>
        </w:rPr>
        <w:t xml:space="preserve"> потом записываются в таблицу в строчках алгоритма 20-24.</w:t>
      </w:r>
    </w:p>
    <w:p w:rsidR="008D4DBE" w:rsidRPr="008D4DBE" w:rsidRDefault="008D4DBE" w:rsidP="008D4DBE">
      <w:pPr>
        <w:rPr>
          <w:color w:val="auto"/>
        </w:rPr>
      </w:pPr>
      <w:r w:rsidRPr="008D4DBE">
        <w:rPr>
          <w:color w:val="auto"/>
        </w:rPr>
        <w:t>В строках 26 и 27 алгоритма рассчитываются шансы ухода клиента, пользовавшегося или не пользовавшегося голосовой почтой</w:t>
      </w:r>
      <w:r w:rsidR="0079743A">
        <w:rPr>
          <w:color w:val="auto"/>
        </w:rPr>
        <w:t>,</w:t>
      </w:r>
      <w:r w:rsidRPr="008D4DBE">
        <w:rPr>
          <w:color w:val="auto"/>
        </w:rPr>
        <w:t xml:space="preserve"> по следующим формулам.</w:t>
      </w:r>
    </w:p>
    <w:p w:rsidR="008D4DBE" w:rsidRPr="008D4DBE" w:rsidRDefault="008D4DBE" w:rsidP="008D4DBE">
      <w:pPr>
        <w:rPr>
          <w:rFonts w:eastAsiaTheme="minorEastAsia" w:cs="Times New Roman"/>
          <w:color w:val="auto"/>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1</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lang w:val="en-US"/>
              </w:rPr>
              <m:t>tt</m:t>
            </m:r>
          </m:num>
          <m:den>
            <m:r>
              <w:rPr>
                <w:rFonts w:ascii="Cambria Math" w:hAnsi="Cambria Math"/>
                <w:color w:val="auto"/>
              </w:rPr>
              <m:t>ft</m:t>
            </m:r>
          </m:den>
        </m:f>
      </m:oMath>
      <w:r w:rsidRPr="008D4DBE">
        <w:rPr>
          <w:rFonts w:eastAsiaTheme="minorEastAsia" w:cs="Times New Roman"/>
          <w:color w:val="auto"/>
        </w:rPr>
        <w:t>,</w:t>
      </w:r>
    </w:p>
    <w:p w:rsidR="008D4DBE" w:rsidRPr="008D4DBE" w:rsidRDefault="008D4DBE" w:rsidP="008D4DBE">
      <w:pPr>
        <w:rPr>
          <w:rFonts w:eastAsiaTheme="minorEastAsia" w:cs="Times New Roman"/>
          <w:color w:val="auto"/>
        </w:rPr>
      </w:pPr>
      <w:r w:rsidRPr="008D4DBE">
        <w:rPr>
          <w:rFonts w:eastAsiaTheme="minorEastAsia" w:cs="Times New Roman"/>
          <w:color w:val="auto"/>
        </w:rPr>
        <w:t>Где:</w:t>
      </w:r>
    </w:p>
    <w:p w:rsidR="008D4DBE" w:rsidRPr="008D4DBE" w:rsidRDefault="008D4DBE" w:rsidP="008D4DBE">
      <w:pPr>
        <w:rPr>
          <w:rFonts w:eastAsiaTheme="minorEastAsia" w:cs="Times New Roman"/>
          <w:color w:val="auto"/>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1</m:t>
            </m:r>
          </m:sub>
        </m:sSub>
      </m:oMath>
      <w:r w:rsidRPr="008D4DBE">
        <w:rPr>
          <w:rFonts w:eastAsiaTheme="minorEastAsia" w:cs="Times New Roman"/>
          <w:color w:val="auto"/>
        </w:rPr>
        <w:t xml:space="preserve"> – шанс ухода клиента, использовавшего голосовую почту;</w:t>
      </w:r>
    </w:p>
    <w:p w:rsidR="008D4DBE" w:rsidRPr="008D4DBE" w:rsidRDefault="008D4DBE" w:rsidP="008D4DBE">
      <w:pPr>
        <w:rPr>
          <w:color w:val="auto"/>
        </w:rPr>
      </w:pPr>
      <w:r w:rsidRPr="008D4DBE">
        <w:rPr>
          <w:rFonts w:eastAsiaTheme="minorEastAsia" w:cs="Times New Roman"/>
          <w:i/>
          <w:color w:val="auto"/>
          <w:lang w:val="en-US"/>
        </w:rPr>
        <w:t>tt</w:t>
      </w:r>
      <w:r w:rsidRPr="008D4DBE">
        <w:rPr>
          <w:rFonts w:eastAsiaTheme="minorEastAsia" w:cs="Times New Roman"/>
          <w:color w:val="auto"/>
        </w:rPr>
        <w:t xml:space="preserve"> - </w:t>
      </w:r>
      <w:r w:rsidRPr="008D4DBE">
        <w:rPr>
          <w:color w:val="auto"/>
        </w:rPr>
        <w:t>количество клиентов, которые пользовались голосовой почтой и отказались от услуг компании;</w:t>
      </w:r>
    </w:p>
    <w:p w:rsidR="008D4DBE" w:rsidRPr="008D4DBE" w:rsidRDefault="008D4DBE" w:rsidP="008D4DBE">
      <w:pPr>
        <w:rPr>
          <w:rFonts w:eastAsiaTheme="minorEastAsia" w:cs="Times New Roman"/>
          <w:color w:val="auto"/>
        </w:rPr>
      </w:pPr>
      <w:r w:rsidRPr="008D4DBE">
        <w:rPr>
          <w:i/>
          <w:color w:val="auto"/>
          <w:lang w:val="en-US"/>
        </w:rPr>
        <w:t>ft</w:t>
      </w:r>
      <w:r w:rsidRPr="008D4DBE">
        <w:rPr>
          <w:i/>
          <w:color w:val="auto"/>
        </w:rPr>
        <w:t xml:space="preserve"> </w:t>
      </w:r>
      <w:r w:rsidRPr="008D4DBE">
        <w:rPr>
          <w:color w:val="auto"/>
        </w:rPr>
        <w:t xml:space="preserve">- </w:t>
      </w:r>
      <w:r w:rsidR="0079743A">
        <w:rPr>
          <w:color w:val="auto"/>
        </w:rPr>
        <w:t>количество</w:t>
      </w:r>
      <w:r w:rsidRPr="008D4DBE">
        <w:rPr>
          <w:color w:val="auto"/>
        </w:rPr>
        <w:t xml:space="preserve"> клиентов</w:t>
      </w:r>
      <w:r w:rsidR="0079743A">
        <w:rPr>
          <w:color w:val="auto"/>
        </w:rPr>
        <w:t>, которые</w:t>
      </w:r>
      <w:r w:rsidRPr="008D4DBE">
        <w:rPr>
          <w:color w:val="auto"/>
        </w:rPr>
        <w:t xml:space="preserve"> не пользовались голосовой почтой и отказались от услуг компании.</w:t>
      </w:r>
    </w:p>
    <w:p w:rsidR="008D4DBE" w:rsidRPr="008D4DBE" w:rsidRDefault="008D4DBE" w:rsidP="008D4DBE">
      <w:pPr>
        <w:rPr>
          <w:rFonts w:eastAsiaTheme="minorEastAsia" w:cs="Times New Roman"/>
          <w:color w:val="auto"/>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0</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tf</m:t>
            </m:r>
          </m:num>
          <m:den>
            <m:r>
              <w:rPr>
                <w:rFonts w:ascii="Cambria Math" w:hAnsi="Cambria Math"/>
                <w:color w:val="auto"/>
              </w:rPr>
              <m:t>ff</m:t>
            </m:r>
          </m:den>
        </m:f>
      </m:oMath>
      <w:r w:rsidRPr="008D4DBE">
        <w:rPr>
          <w:rFonts w:eastAsiaTheme="minorEastAsia" w:cs="Times New Roman"/>
          <w:color w:val="auto"/>
        </w:rPr>
        <w:t>,</w:t>
      </w:r>
    </w:p>
    <w:p w:rsidR="008D4DBE" w:rsidRPr="008D4DBE" w:rsidRDefault="008D4DBE" w:rsidP="008D4DBE">
      <w:pPr>
        <w:rPr>
          <w:rFonts w:cs="Times New Roman"/>
          <w:szCs w:val="28"/>
        </w:rPr>
      </w:pPr>
      <w:r w:rsidRPr="008D4DBE">
        <w:rPr>
          <w:rFonts w:cs="Times New Roman"/>
          <w:szCs w:val="28"/>
        </w:rPr>
        <w:t>Где:</w:t>
      </w:r>
    </w:p>
    <w:p w:rsidR="008D4DBE" w:rsidRPr="008D4DBE" w:rsidRDefault="008D4DBE" w:rsidP="008D4DBE">
      <w:pPr>
        <w:rPr>
          <w:rFonts w:eastAsiaTheme="minorEastAsia" w:cs="Times New Roman"/>
          <w:color w:val="auto"/>
        </w:rPr>
      </w:pPr>
      <m:oMath>
        <m:r>
          <w:rPr>
            <w:rFonts w:ascii="Cambria Math" w:hAnsi="Cambria Math"/>
            <w:color w:val="auto"/>
          </w:rPr>
          <m:t>Shan</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0</m:t>
            </m:r>
          </m:sub>
        </m:sSub>
      </m:oMath>
      <w:r w:rsidRPr="008D4DBE">
        <w:rPr>
          <w:rFonts w:eastAsiaTheme="minorEastAsia" w:cs="Times New Roman"/>
          <w:color w:val="auto"/>
        </w:rPr>
        <w:t xml:space="preserve"> – шанс ухода клиента, не использовавшего голосовую почту;</w:t>
      </w:r>
    </w:p>
    <w:p w:rsidR="008D4DBE" w:rsidRPr="008D4DBE" w:rsidRDefault="008D4DBE" w:rsidP="008D4DBE">
      <w:pPr>
        <w:rPr>
          <w:color w:val="auto"/>
        </w:rPr>
      </w:pPr>
      <w:r w:rsidRPr="008D4DBE">
        <w:rPr>
          <w:rFonts w:eastAsiaTheme="minorEastAsia" w:cs="Times New Roman"/>
          <w:i/>
          <w:color w:val="auto"/>
          <w:lang w:val="en-US"/>
        </w:rPr>
        <w:t>ff</w:t>
      </w:r>
      <w:r w:rsidRPr="008D4DBE">
        <w:rPr>
          <w:rFonts w:eastAsiaTheme="minorEastAsia" w:cs="Times New Roman"/>
          <w:color w:val="auto"/>
        </w:rPr>
        <w:t xml:space="preserve"> - </w:t>
      </w:r>
      <w:r w:rsidRPr="008D4DBE">
        <w:rPr>
          <w:color w:val="auto"/>
        </w:rPr>
        <w:t>количество клиентов, которые не пользовались голосовой почтой и не отказались от услуг компании;</w:t>
      </w:r>
    </w:p>
    <w:p w:rsidR="008D4DBE" w:rsidRPr="008D4DBE" w:rsidRDefault="008D4DBE" w:rsidP="008D4DBE">
      <w:pPr>
        <w:rPr>
          <w:rFonts w:eastAsiaTheme="minorEastAsia" w:cs="Times New Roman"/>
          <w:color w:val="auto"/>
        </w:rPr>
      </w:pPr>
      <w:r w:rsidRPr="008D4DBE">
        <w:rPr>
          <w:i/>
          <w:color w:val="auto"/>
          <w:lang w:val="en-US"/>
        </w:rPr>
        <w:t>tf</w:t>
      </w:r>
      <w:r w:rsidRPr="008D4DBE">
        <w:rPr>
          <w:i/>
          <w:color w:val="auto"/>
        </w:rPr>
        <w:t xml:space="preserve"> </w:t>
      </w:r>
      <w:r w:rsidRPr="008D4DBE">
        <w:rPr>
          <w:color w:val="auto"/>
        </w:rPr>
        <w:t xml:space="preserve">- </w:t>
      </w:r>
      <w:r w:rsidR="0079743A">
        <w:rPr>
          <w:color w:val="auto"/>
        </w:rPr>
        <w:t>количество</w:t>
      </w:r>
      <w:r w:rsidRPr="008D4DBE">
        <w:rPr>
          <w:color w:val="auto"/>
        </w:rPr>
        <w:t xml:space="preserve"> клиентов</w:t>
      </w:r>
      <w:r w:rsidR="0079743A">
        <w:rPr>
          <w:color w:val="auto"/>
        </w:rPr>
        <w:t>, которые</w:t>
      </w:r>
      <w:r w:rsidRPr="008D4DBE">
        <w:rPr>
          <w:color w:val="auto"/>
        </w:rPr>
        <w:t xml:space="preserve"> пользовались голосовой почтой и  не отказались от услуг компании.</w:t>
      </w:r>
    </w:p>
    <w:p w:rsidR="008D4DBE" w:rsidRPr="008D4DBE" w:rsidRDefault="008D4DBE" w:rsidP="008D4DBE">
      <w:pPr>
        <w:rPr>
          <w:color w:val="auto"/>
        </w:rPr>
      </w:pPr>
      <w:r w:rsidRPr="008D4DBE">
        <w:rPr>
          <w:color w:val="auto"/>
        </w:rPr>
        <w:t>В строке 28 рассчитываются отношения шансов по формуле:</w:t>
      </w:r>
    </w:p>
    <w:p w:rsidR="008D4DBE" w:rsidRPr="008D4DBE" w:rsidRDefault="008D4DBE" w:rsidP="008D4DBE">
      <w:pPr>
        <w:rPr>
          <w:color w:val="auto"/>
        </w:rPr>
      </w:pPr>
      <m:oMath>
        <m:r>
          <w:rPr>
            <w:rFonts w:ascii="Cambria Math" w:hAnsi="Cambria Math" w:cs="Times New Roman"/>
            <w:szCs w:val="28"/>
          </w:rPr>
          <w:lastRenderedPageBreak/>
          <m:t>OR=</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Shans</m:t>
                </m:r>
              </m:e>
              <m:sub>
                <m:r>
                  <w:rPr>
                    <w:rFonts w:ascii="Cambria Math" w:hAnsi="Cambria Math" w:cs="Times New Roman"/>
                    <w:szCs w:val="28"/>
                  </w:rPr>
                  <m:t>0</m:t>
                </m:r>
              </m:sub>
            </m:sSub>
          </m:den>
        </m:f>
      </m:oMath>
      <w:r w:rsidRPr="008D4DBE">
        <w:rPr>
          <w:rFonts w:eastAsiaTheme="minorEastAsia"/>
          <w:szCs w:val="28"/>
        </w:rPr>
        <w:t>.</w:t>
      </w:r>
    </w:p>
    <w:p w:rsidR="008D4DBE" w:rsidRPr="008D4DBE" w:rsidRDefault="008D4DBE" w:rsidP="008D4DBE">
      <w:pPr>
        <w:rPr>
          <w:color w:val="auto"/>
        </w:rPr>
      </w:pPr>
      <w:r w:rsidRPr="008D4DBE">
        <w:rPr>
          <w:color w:val="auto"/>
        </w:rPr>
        <w:t>В строках 32 и 33 рассчитываются вероятности положительного исхода выходной переменной для значений входной дихотомической переменной по следующим формулам.</w:t>
      </w:r>
    </w:p>
    <w:p w:rsidR="008D4DBE" w:rsidRPr="008D4DBE" w:rsidRDefault="001B3710" w:rsidP="008D4DBE">
      <w:pPr>
        <w:rPr>
          <w:rFonts w:eastAsiaTheme="minorEastAsia"/>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r>
          <w:rPr>
            <w:rFonts w:ascii="Cambria Math" w:hAnsi="Cambria Math"/>
            <w:color w:val="auto"/>
          </w:rPr>
          <m:t>=</m:t>
        </m:r>
        <m:f>
          <m:fPr>
            <m:ctrlPr>
              <w:rPr>
                <w:rFonts w:ascii="Cambria Math" w:hAnsi="Cambria Math"/>
                <w:i/>
                <w:color w:val="auto"/>
                <w:lang w:val="en-US"/>
              </w:rPr>
            </m:ctrlPr>
          </m:fPr>
          <m:num>
            <m:r>
              <w:rPr>
                <w:rFonts w:ascii="Cambria Math" w:hAnsi="Cambria Math"/>
                <w:color w:val="auto"/>
                <w:lang w:val="en-US"/>
              </w:rPr>
              <m:t>tt</m:t>
            </m:r>
          </m:num>
          <m:den>
            <m:r>
              <w:rPr>
                <w:rFonts w:ascii="Cambria Math" w:hAnsi="Cambria Math"/>
                <w:color w:val="auto"/>
                <w:lang w:val="en-US"/>
              </w:rPr>
              <m:t>ft</m:t>
            </m:r>
            <m:r>
              <w:rPr>
                <w:rFonts w:ascii="Cambria Math" w:hAnsi="Cambria Math"/>
                <w:color w:val="auto"/>
              </w:rPr>
              <m:t>+</m:t>
            </m:r>
            <m:r>
              <w:rPr>
                <w:rFonts w:ascii="Cambria Math" w:hAnsi="Cambria Math"/>
                <w:color w:val="auto"/>
                <w:lang w:val="en-US"/>
              </w:rPr>
              <m:t>tt</m:t>
            </m:r>
          </m:den>
        </m:f>
      </m:oMath>
      <w:r w:rsidR="008D4DBE" w:rsidRPr="008D4DBE">
        <w:rPr>
          <w:rFonts w:eastAsiaTheme="minorEastAsia"/>
          <w:color w:val="auto"/>
        </w:rPr>
        <w:t>,</w:t>
      </w:r>
    </w:p>
    <w:p w:rsidR="008D4DBE" w:rsidRPr="008D4DBE" w:rsidRDefault="008D4DBE" w:rsidP="008D4DBE">
      <w:pPr>
        <w:rPr>
          <w:color w:val="auto"/>
        </w:rPr>
      </w:pPr>
      <w:r w:rsidRPr="008D4DBE">
        <w:rPr>
          <w:color w:val="auto"/>
        </w:rPr>
        <w:t>Где:</w:t>
      </w:r>
    </w:p>
    <w:p w:rsidR="008D4DBE" w:rsidRPr="008D4DBE" w:rsidRDefault="001B3710" w:rsidP="008D4DBE">
      <w:pPr>
        <w:rPr>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oMath>
      <w:r w:rsidR="008D4DBE" w:rsidRPr="008D4DBE">
        <w:rPr>
          <w:color w:val="auto"/>
        </w:rPr>
        <w:t xml:space="preserve"> – вероятность того, что клиент, пользовавшийся голосовой почтой</w:t>
      </w:r>
      <w:r w:rsidR="006F36D0">
        <w:rPr>
          <w:color w:val="auto"/>
        </w:rPr>
        <w:t>,</w:t>
      </w:r>
      <w:r w:rsidR="008D4DBE" w:rsidRPr="008D4DBE">
        <w:rPr>
          <w:color w:val="auto"/>
        </w:rPr>
        <w:t xml:space="preserve"> уйдет.</w:t>
      </w:r>
    </w:p>
    <w:p w:rsidR="008D4DBE" w:rsidRPr="008D4DBE" w:rsidRDefault="001B3710" w:rsidP="008D4DBE">
      <w:pPr>
        <w:rPr>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0</m:t>
            </m:r>
          </m:sub>
        </m:sSub>
        <m:r>
          <w:rPr>
            <w:rFonts w:ascii="Cambria Math" w:hAnsi="Cambria Math"/>
            <w:color w:val="auto"/>
          </w:rPr>
          <m:t>=</m:t>
        </m:r>
        <m:f>
          <m:fPr>
            <m:ctrlPr>
              <w:rPr>
                <w:rFonts w:ascii="Cambria Math" w:hAnsi="Cambria Math"/>
                <w:i/>
                <w:color w:val="auto"/>
                <w:lang w:val="en-US"/>
              </w:rPr>
            </m:ctrlPr>
          </m:fPr>
          <m:num>
            <m:r>
              <w:rPr>
                <w:rFonts w:ascii="Cambria Math" w:hAnsi="Cambria Math"/>
                <w:color w:val="auto"/>
                <w:lang w:val="en-US"/>
              </w:rPr>
              <m:t>tf</m:t>
            </m:r>
          </m:num>
          <m:den>
            <m:r>
              <w:rPr>
                <w:rFonts w:ascii="Cambria Math" w:hAnsi="Cambria Math"/>
                <w:color w:val="auto"/>
                <w:lang w:val="en-US"/>
              </w:rPr>
              <m:t>ff</m:t>
            </m:r>
            <m:r>
              <w:rPr>
                <w:rFonts w:ascii="Cambria Math" w:hAnsi="Cambria Math"/>
                <w:color w:val="auto"/>
              </w:rPr>
              <m:t>+</m:t>
            </m:r>
            <m:r>
              <w:rPr>
                <w:rFonts w:ascii="Cambria Math" w:hAnsi="Cambria Math"/>
                <w:color w:val="auto"/>
                <w:lang w:val="en-US"/>
              </w:rPr>
              <m:t>tf</m:t>
            </m:r>
          </m:den>
        </m:f>
      </m:oMath>
      <w:r w:rsidR="008D4DBE" w:rsidRPr="008D4DBE">
        <w:rPr>
          <w:rFonts w:eastAsiaTheme="minorEastAsia"/>
          <w:color w:val="auto"/>
        </w:rPr>
        <w:t>,</w:t>
      </w:r>
    </w:p>
    <w:p w:rsidR="008D4DBE" w:rsidRPr="008D4DBE" w:rsidRDefault="008D4DBE" w:rsidP="008D4DBE">
      <w:pPr>
        <w:rPr>
          <w:color w:val="auto"/>
        </w:rPr>
      </w:pPr>
      <w:r w:rsidRPr="008D4DBE">
        <w:rPr>
          <w:color w:val="auto"/>
        </w:rPr>
        <w:t>Где:</w:t>
      </w:r>
    </w:p>
    <w:p w:rsidR="008D4DBE" w:rsidRPr="008D4DBE" w:rsidRDefault="001B3710" w:rsidP="008D4DBE">
      <w:pPr>
        <w:rPr>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0</m:t>
            </m:r>
          </m:sub>
        </m:sSub>
      </m:oMath>
      <w:r w:rsidR="008D4DBE" w:rsidRPr="008D4DBE">
        <w:rPr>
          <w:color w:val="auto"/>
        </w:rPr>
        <w:t xml:space="preserve"> – вероятность того, что клиент,  не использовавший голосовую почту</w:t>
      </w:r>
      <w:r w:rsidR="006F36D0">
        <w:rPr>
          <w:color w:val="auto"/>
        </w:rPr>
        <w:t>,</w:t>
      </w:r>
      <w:r w:rsidR="008D4DBE" w:rsidRPr="008D4DBE">
        <w:rPr>
          <w:color w:val="auto"/>
        </w:rPr>
        <w:t xml:space="preserve"> уйдет.</w:t>
      </w:r>
    </w:p>
    <w:p w:rsidR="008D4DBE" w:rsidRPr="008D4DBE" w:rsidRDefault="008D4DBE" w:rsidP="008D4DBE">
      <w:pPr>
        <w:rPr>
          <w:color w:val="auto"/>
        </w:rPr>
      </w:pPr>
      <w:r w:rsidRPr="008D4DBE">
        <w:rPr>
          <w:color w:val="auto"/>
        </w:rPr>
        <w:t>В строках 30 и 37 рассчитываются коэффициенты логистической регрессии по следующим формулам.</w:t>
      </w:r>
    </w:p>
    <w:p w:rsidR="008D4DBE" w:rsidRPr="008D4DBE" w:rsidRDefault="001B3710" w:rsidP="008D4DBE">
      <w:pPr>
        <w:rPr>
          <w:color w:val="auto"/>
        </w:rPr>
      </w:pPr>
      <m:oMath>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rPr>
              <m:t>1</m:t>
            </m:r>
          </m:sub>
        </m:sSub>
        <m:r>
          <w:rPr>
            <w:rFonts w:ascii="Cambria Math" w:hAnsi="Cambria Math" w:cs="Times New Roman"/>
            <w:szCs w:val="28"/>
          </w:rPr>
          <m:t>=</m:t>
        </m:r>
        <m:r>
          <w:rPr>
            <w:rFonts w:ascii="Cambria Math" w:hAnsi="Cambria Math" w:cs="Times New Roman"/>
            <w:szCs w:val="28"/>
            <w:lang w:val="en-US"/>
          </w:rPr>
          <m:t>lnOR</m:t>
        </m:r>
      </m:oMath>
      <w:r w:rsidR="008D4DBE" w:rsidRPr="008D4DBE">
        <w:rPr>
          <w:color w:val="auto"/>
        </w:rPr>
        <w:t>.</w:t>
      </w:r>
    </w:p>
    <w:p w:rsidR="008D4DBE" w:rsidRPr="008D4DBE" w:rsidRDefault="008D4DBE" w:rsidP="008D4DBE">
      <w:pPr>
        <w:rPr>
          <w:rFonts w:eastAsiaTheme="minorEastAsia"/>
          <w:color w:val="auto"/>
        </w:rPr>
      </w:pPr>
      <m:oMath>
        <m:r>
          <w:rPr>
            <w:rFonts w:ascii="Cambria Math" w:hAnsi="Cambria Math"/>
            <w:color w:val="auto"/>
            <w:lang w:val="en-US"/>
          </w:rPr>
          <m:t>b</m:t>
        </m:r>
        <m:r>
          <w:rPr>
            <w:rFonts w:ascii="Cambria Math" w:eastAsiaTheme="minorEastAsia" w:hAnsi="Cambria Math" w:cs="Times New Roman"/>
            <w:color w:val="auto"/>
          </w:rPr>
          <m:t>=</m:t>
        </m:r>
        <m:r>
          <w:rPr>
            <w:rFonts w:ascii="Cambria Math" w:eastAsiaTheme="minorEastAsia" w:hAnsi="Cambria Math" w:cs="Times New Roman"/>
            <w:color w:val="auto"/>
            <w:lang w:val="en-US"/>
          </w:rPr>
          <m:t>t</m:t>
        </m:r>
        <m:r>
          <w:rPr>
            <w:rFonts w:ascii="Cambria Math" w:eastAsiaTheme="minorEastAsia" w:hAnsi="Cambria Math" w:cs="Times New Roman"/>
            <w:color w:val="auto"/>
          </w:rPr>
          <m:t>-</m:t>
        </m:r>
        <m:r>
          <w:rPr>
            <w:rFonts w:ascii="Cambria Math" w:hAnsi="Cambria Math"/>
            <w:color w:val="auto"/>
            <w:lang w:val="en-US"/>
          </w:rPr>
          <m:t>b</m:t>
        </m:r>
      </m:oMath>
      <w:r w:rsidRPr="008D4DBE">
        <w:rPr>
          <w:rFonts w:eastAsiaTheme="minorEastAsia"/>
          <w:color w:val="auto"/>
        </w:rPr>
        <w:t>,</w:t>
      </w:r>
    </w:p>
    <w:p w:rsidR="008D4DBE" w:rsidRPr="008D4DBE" w:rsidRDefault="008D4DBE" w:rsidP="008D4DBE">
      <w:pPr>
        <w:rPr>
          <w:rFonts w:eastAsiaTheme="minorEastAsia"/>
          <w:color w:val="auto"/>
        </w:rPr>
      </w:pPr>
      <w:r w:rsidRPr="008D4DBE">
        <w:rPr>
          <w:rFonts w:eastAsiaTheme="minorEastAsia"/>
          <w:color w:val="auto"/>
        </w:rPr>
        <w:t>Где:</w:t>
      </w:r>
    </w:p>
    <w:p w:rsidR="008D4DBE" w:rsidRPr="008D4DBE" w:rsidRDefault="008D4DBE" w:rsidP="008D4DBE">
      <w:pPr>
        <w:rPr>
          <w:color w:val="auto"/>
        </w:rPr>
      </w:pPr>
      <m:oMath>
        <m:r>
          <w:rPr>
            <w:rFonts w:ascii="Cambria Math" w:hAnsi="Cambria Math"/>
            <w:color w:val="auto"/>
            <w:lang w:val="en-US"/>
          </w:rPr>
          <m:t>t</m:t>
        </m:r>
        <m:r>
          <w:rPr>
            <w:rFonts w:ascii="Cambria Math" w:hAnsi="Cambria Math"/>
            <w:color w:val="auto"/>
          </w:rPr>
          <m:t>=</m:t>
        </m:r>
        <m:func>
          <m:funcPr>
            <m:ctrlPr>
              <w:rPr>
                <w:rFonts w:ascii="Cambria Math" w:hAnsi="Cambria Math"/>
                <w:i/>
                <w:color w:val="auto"/>
                <w:lang w:val="en-US"/>
              </w:rPr>
            </m:ctrlPr>
          </m:funcPr>
          <m:fName>
            <m:r>
              <m:rPr>
                <m:sty m:val="p"/>
              </m:rPr>
              <w:rPr>
                <w:rFonts w:ascii="Cambria Math" w:hAnsi="Cambria Math" w:cs="Times New Roman"/>
                <w:color w:val="auto"/>
                <w:szCs w:val="24"/>
                <w:lang w:val="en-US"/>
              </w:rPr>
              <m:t>ln</m:t>
            </m:r>
          </m:fName>
          <m:e>
            <m:d>
              <m:dPr>
                <m:ctrlPr>
                  <w:rPr>
                    <w:rFonts w:ascii="Cambria Math" w:hAnsi="Cambria Math"/>
                    <w:i/>
                    <w:color w:val="auto"/>
                    <w:lang w:val="en-US"/>
                  </w:rPr>
                </m:ctrlPr>
              </m:dPr>
              <m:e>
                <m:f>
                  <m:fPr>
                    <m:ctrlPr>
                      <w:rPr>
                        <w:rFonts w:ascii="Cambria Math" w:hAnsi="Cambria Math"/>
                        <w:i/>
                        <w:color w:val="auto"/>
                        <w:lang w:val="en-US"/>
                      </w:rPr>
                    </m:ctrlPr>
                  </m:fPr>
                  <m:num>
                    <m:r>
                      <w:rPr>
                        <w:rFonts w:ascii="Cambria Math" w:hAnsi="Cambria Math"/>
                        <w:color w:val="auto"/>
                      </w:rPr>
                      <m:t>1</m:t>
                    </m:r>
                  </m:num>
                  <m:den>
                    <m:d>
                      <m:dPr>
                        <m:ctrlPr>
                          <w:rPr>
                            <w:rFonts w:ascii="Cambria Math" w:hAnsi="Cambria Math"/>
                            <w:i/>
                            <w:color w:val="auto"/>
                            <w:lang w:val="en-US"/>
                          </w:rPr>
                        </m:ctrlPr>
                      </m:dPr>
                      <m:e>
                        <m:r>
                          <w:rPr>
                            <w:rFonts w:ascii="Cambria Math" w:hAnsi="Cambria Math"/>
                            <w:color w:val="auto"/>
                          </w:rPr>
                          <m:t>1-</m:t>
                        </m:r>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e>
                    </m:d>
                    <m:r>
                      <w:rPr>
                        <w:rFonts w:ascii="Cambria Math" w:hAnsi="Cambria Math"/>
                        <w:color w:val="auto"/>
                      </w:rPr>
                      <m:t>-1</m:t>
                    </m:r>
                  </m:den>
                </m:f>
              </m:e>
            </m:d>
          </m:e>
        </m:func>
      </m:oMath>
      <w:r w:rsidRPr="008D4DBE">
        <w:rPr>
          <w:rFonts w:eastAsiaTheme="minorEastAsia"/>
          <w:color w:val="auto"/>
        </w:rPr>
        <w:t>.</w:t>
      </w:r>
    </w:p>
    <w:p w:rsidR="008D4DBE" w:rsidRPr="008D4DBE" w:rsidRDefault="008D4DBE" w:rsidP="008D4DBE">
      <w:pPr>
        <w:rPr>
          <w:rFonts w:cs="Times New Roman"/>
          <w:szCs w:val="28"/>
        </w:rPr>
      </w:pPr>
      <w:r w:rsidRPr="008D4DBE">
        <w:rPr>
          <w:color w:val="auto"/>
        </w:rPr>
        <w:t>В строках 31, 34, 35, 38 и 39 выводятся полученные параметры логистической регрессии на экран.</w:t>
      </w:r>
      <w:r w:rsidRPr="008D4DBE">
        <w:rPr>
          <w:rFonts w:cs="Times New Roman"/>
          <w:szCs w:val="28"/>
        </w:rPr>
        <w:t xml:space="preserve"> </w:t>
      </w:r>
    </w:p>
    <w:p w:rsidR="008D4DBE" w:rsidRPr="008D4DBE" w:rsidRDefault="00843F65" w:rsidP="008D4DBE">
      <w:pPr>
        <w:rPr>
          <w:rFonts w:cs="Times New Roman"/>
          <w:szCs w:val="28"/>
        </w:rPr>
      </w:pPr>
      <w:r>
        <w:rPr>
          <w:rFonts w:cs="Times New Roman"/>
          <w:szCs w:val="28"/>
        </w:rPr>
        <w:t xml:space="preserve">Полный </w:t>
      </w:r>
      <w:r w:rsidR="00536349">
        <w:rPr>
          <w:rFonts w:cs="Times New Roman"/>
          <w:szCs w:val="28"/>
        </w:rPr>
        <w:t xml:space="preserve">исходный </w:t>
      </w:r>
      <w:r>
        <w:rPr>
          <w:rFonts w:cs="Times New Roman"/>
          <w:szCs w:val="28"/>
        </w:rPr>
        <w:t xml:space="preserve">код </w:t>
      </w:r>
      <w:r w:rsidR="00536349">
        <w:rPr>
          <w:rFonts w:cs="Times New Roman"/>
          <w:szCs w:val="28"/>
        </w:rPr>
        <w:t xml:space="preserve">программы </w:t>
      </w:r>
      <w:r>
        <w:rPr>
          <w:rFonts w:cs="Times New Roman"/>
          <w:szCs w:val="28"/>
        </w:rPr>
        <w:t>представлен в п</w:t>
      </w:r>
      <w:r w:rsidR="008D4DBE" w:rsidRPr="008D4DBE">
        <w:rPr>
          <w:rFonts w:cs="Times New Roman"/>
          <w:szCs w:val="28"/>
        </w:rPr>
        <w:t>риложении 1.</w:t>
      </w:r>
    </w:p>
    <w:p w:rsidR="008D4DBE" w:rsidRPr="008D4DBE" w:rsidRDefault="008D4DBE" w:rsidP="008D4DBE">
      <w:pPr>
        <w:ind w:firstLine="0"/>
        <w:jc w:val="left"/>
        <w:rPr>
          <w:color w:val="auto"/>
        </w:rPr>
      </w:pPr>
      <w:r w:rsidRPr="008D4DBE">
        <w:rPr>
          <w:noProof/>
          <w:color w:val="auto"/>
          <w:lang w:eastAsia="ru-RU"/>
        </w:rPr>
        <w:lastRenderedPageBreak/>
        <w:drawing>
          <wp:inline distT="0" distB="0" distL="0" distR="0" wp14:anchorId="72BF0A4C" wp14:editId="25FB0DAF">
            <wp:extent cx="5812155" cy="3609975"/>
            <wp:effectExtent l="0" t="0" r="0" b="9525"/>
            <wp:docPr id="92" name="Рисунок 92" descr="C:\Users\aleksey\Desktop\мой диплом\Диплом окончательное\Скриншоты программы\расчет дихотомической переменн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y\Desktop\мой диплом\Диплом окончательное\Скриншоты программы\расчет дихотомической переменной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3609975"/>
                    </a:xfrm>
                    <a:prstGeom prst="rect">
                      <a:avLst/>
                    </a:prstGeom>
                    <a:noFill/>
                    <a:ln>
                      <a:noFill/>
                    </a:ln>
                  </pic:spPr>
                </pic:pic>
              </a:graphicData>
            </a:graphic>
          </wp:inline>
        </w:drawing>
      </w:r>
    </w:p>
    <w:p w:rsidR="008D4DBE" w:rsidRPr="008D4DBE" w:rsidRDefault="00757292" w:rsidP="008B7590">
      <w:pPr>
        <w:rPr>
          <w:color w:val="auto"/>
        </w:rPr>
      </w:pPr>
      <w:r>
        <w:rPr>
          <w:color w:val="auto"/>
        </w:rPr>
        <w:t>Рисунок 9</w:t>
      </w:r>
      <w:r w:rsidR="008D4DBE" w:rsidRPr="008D4DBE">
        <w:rPr>
          <w:color w:val="auto"/>
        </w:rPr>
        <w:t>. Окно расчета параметров логистической регрессии для вх</w:t>
      </w:r>
      <w:r w:rsidR="008B7590">
        <w:rPr>
          <w:color w:val="auto"/>
        </w:rPr>
        <w:t>одной дихотомической переменной</w:t>
      </w:r>
    </w:p>
    <w:p w:rsidR="008D4DBE" w:rsidRPr="008D4DBE" w:rsidRDefault="008D4DBE" w:rsidP="008D4DBE">
      <w:pPr>
        <w:rPr>
          <w:color w:val="auto"/>
        </w:rPr>
      </w:pPr>
      <w:r w:rsidRPr="008D4DBE">
        <w:rPr>
          <w:color w:val="auto"/>
        </w:rPr>
        <w:t xml:space="preserve">Окно программы с результатами расчета, на примере входной дихотомической переменной «Голосовая почта», по представленному выше </w:t>
      </w:r>
      <w:r w:rsidR="008B7590">
        <w:rPr>
          <w:color w:val="auto"/>
        </w:rPr>
        <w:t>алгоритму</w:t>
      </w:r>
      <w:r w:rsidR="00536349">
        <w:rPr>
          <w:color w:val="auto"/>
        </w:rPr>
        <w:t>,</w:t>
      </w:r>
      <w:r w:rsidR="008B7590">
        <w:rPr>
          <w:color w:val="auto"/>
        </w:rPr>
        <w:t xml:space="preserve"> </w:t>
      </w:r>
      <w:r w:rsidR="00536349">
        <w:rPr>
          <w:color w:val="auto"/>
        </w:rPr>
        <w:t>приведено</w:t>
      </w:r>
      <w:r w:rsidR="00FE43A4">
        <w:rPr>
          <w:color w:val="auto"/>
        </w:rPr>
        <w:t xml:space="preserve"> на рис. 9</w:t>
      </w:r>
      <w:r w:rsidRPr="008D4DBE">
        <w:rPr>
          <w:color w:val="auto"/>
        </w:rPr>
        <w:t xml:space="preserve">. </w:t>
      </w:r>
    </w:p>
    <w:p w:rsidR="008D4DBE" w:rsidRPr="008D4DBE" w:rsidRDefault="008D4DBE" w:rsidP="008D4DBE">
      <w:pPr>
        <w:rPr>
          <w:color w:val="auto"/>
        </w:rPr>
      </w:pPr>
      <w:r w:rsidRPr="008D4DBE">
        <w:rPr>
          <w:color w:val="auto"/>
        </w:rPr>
        <w:t xml:space="preserve">Как видно из рис. </w:t>
      </w:r>
      <w:r w:rsidR="00FE43A4">
        <w:rPr>
          <w:color w:val="auto"/>
        </w:rPr>
        <w:t>9</w:t>
      </w:r>
      <w:r w:rsidRPr="008D4DBE">
        <w:rPr>
          <w:color w:val="auto"/>
        </w:rPr>
        <w:t xml:space="preserve">, программа выдает отношение шансов, равное  0,47, что говорит о том, что шанс благоприятного исхода больше, чем шанс не благоприятного. Применительно к данной выборке это означает, что клиенты скорее откажутся от услуг компании, чем останутся в рядах ее клиентов. </w:t>
      </w:r>
    </w:p>
    <w:p w:rsidR="008D4DBE" w:rsidRPr="008D4DBE" w:rsidRDefault="008D4DBE" w:rsidP="008D4DBE">
      <w:pPr>
        <w:rPr>
          <w:color w:val="auto"/>
        </w:rPr>
      </w:pPr>
      <w:r w:rsidRPr="008D4DBE">
        <w:rPr>
          <w:color w:val="auto"/>
        </w:rPr>
        <w:t>Также программа выдает значения вероятностей для положитель</w:t>
      </w:r>
      <w:r w:rsidR="00843F65">
        <w:rPr>
          <w:color w:val="auto"/>
        </w:rPr>
        <w:t>ного и отрицательного исходов</w:t>
      </w:r>
      <w:r w:rsidR="00536349">
        <w:rPr>
          <w:color w:val="auto"/>
        </w:rPr>
        <w:t>,</w:t>
      </w:r>
      <w:r w:rsidR="00843F65">
        <w:rPr>
          <w:color w:val="auto"/>
        </w:rPr>
        <w:t xml:space="preserve"> равные </w:t>
      </w:r>
      <w:r w:rsidRPr="008D4DBE">
        <w:rPr>
          <w:color w:val="auto"/>
        </w:rPr>
        <w:t>16,715 и 8,676</w:t>
      </w:r>
      <w:r w:rsidR="00843F65">
        <w:rPr>
          <w:color w:val="auto"/>
        </w:rPr>
        <w:t>%</w:t>
      </w:r>
      <w:r w:rsidRPr="008D4DBE">
        <w:rPr>
          <w:color w:val="auto"/>
        </w:rPr>
        <w:t xml:space="preserve"> соответственно. Это значит, что клиенты, не использовавшие голосовую почту, уйдут из компании с 16,715% вероятностью. В то же время клиенты, пользовавшиеся голосовой почтой</w:t>
      </w:r>
      <w:r w:rsidR="00CE4997">
        <w:rPr>
          <w:color w:val="auto"/>
        </w:rPr>
        <w:t>,</w:t>
      </w:r>
      <w:r w:rsidRPr="008D4DBE">
        <w:rPr>
          <w:color w:val="auto"/>
        </w:rPr>
        <w:t xml:space="preserve"> покинут ряды клиентов компании с меньшей вероятностью, равной 8,676%, что логично и соответствует действительности. </w:t>
      </w:r>
    </w:p>
    <w:p w:rsidR="00D16C91" w:rsidRDefault="008D4DBE" w:rsidP="008D4DBE">
      <w:pPr>
        <w:rPr>
          <w:color w:val="auto"/>
        </w:rPr>
      </w:pPr>
      <w:r w:rsidRPr="008D4DBE">
        <w:rPr>
          <w:color w:val="auto"/>
        </w:rPr>
        <w:t>Из выше сказанного можно сделать вывод о том, что программа работает правильно и выдает адекватные значения искомых величин.</w:t>
      </w:r>
    </w:p>
    <w:p w:rsidR="00D16C91" w:rsidRDefault="00D16C91" w:rsidP="008D4DBE">
      <w:pPr>
        <w:rPr>
          <w:color w:val="auto"/>
        </w:rPr>
      </w:pPr>
      <w:r>
        <w:rPr>
          <w:color w:val="auto"/>
        </w:rPr>
        <w:br w:type="page"/>
      </w:r>
    </w:p>
    <w:p w:rsidR="00B67D86" w:rsidRDefault="00B67D86" w:rsidP="008D4DBE">
      <w:pPr>
        <w:rPr>
          <w:color w:val="auto"/>
        </w:rPr>
      </w:pPr>
    </w:p>
    <w:p w:rsidR="00D16C91" w:rsidRPr="008D4DBE" w:rsidRDefault="00D16C91" w:rsidP="008D4DBE">
      <w:pPr>
        <w:rPr>
          <w:color w:val="auto"/>
        </w:rPr>
      </w:pPr>
    </w:p>
    <w:p w:rsidR="008D4DBE" w:rsidRPr="008D4DBE" w:rsidRDefault="008D4DBE" w:rsidP="00B67D86">
      <w:pPr>
        <w:pStyle w:val="3"/>
      </w:pPr>
      <w:bookmarkStart w:id="85" w:name="_Toc357902484"/>
      <w:bookmarkStart w:id="86" w:name="_Toc358000278"/>
      <w:bookmarkStart w:id="87" w:name="_Toc358001607"/>
      <w:r w:rsidRPr="008D4DBE">
        <w:t>4.2.</w:t>
      </w:r>
      <w:r w:rsidR="00B67D86">
        <w:t>3</w:t>
      </w:r>
      <w:r w:rsidRPr="008D4DBE">
        <w:t xml:space="preserve"> Реализация алгоритма нахождения коэффициентов логистической регрессии для полихотомической входной переменной</w:t>
      </w:r>
      <w:bookmarkEnd w:id="85"/>
      <w:bookmarkEnd w:id="86"/>
      <w:bookmarkEnd w:id="87"/>
    </w:p>
    <w:p w:rsidR="008D4DBE" w:rsidRPr="008D4DBE" w:rsidRDefault="008D4DBE" w:rsidP="008D4DBE">
      <w:pPr>
        <w:jc w:val="center"/>
        <w:rPr>
          <w:i/>
          <w:color w:val="auto"/>
        </w:rPr>
      </w:pPr>
    </w:p>
    <w:p w:rsidR="008D4DBE" w:rsidRPr="008D4DBE" w:rsidRDefault="008D4DBE" w:rsidP="00835B1C">
      <w:pPr>
        <w:rPr>
          <w:color w:val="auto"/>
        </w:rPr>
      </w:pPr>
      <w:r w:rsidRPr="008D4DBE">
        <w:rPr>
          <w:color w:val="auto"/>
        </w:rPr>
        <w:t>Рассмотрим алгоритм нахождения параметров логистической регрессии для входных полихотомических переменных.</w:t>
      </w:r>
      <w:r w:rsidR="00835B1C">
        <w:rPr>
          <w:color w:val="auto"/>
        </w:rPr>
        <w:t xml:space="preserve"> В о</w:t>
      </w:r>
      <w:r w:rsidR="00BC4E24">
        <w:rPr>
          <w:color w:val="auto"/>
        </w:rPr>
        <w:t>бщем виде он изображен на рис. 10.</w:t>
      </w:r>
    </w:p>
    <w:p w:rsidR="008D4DBE" w:rsidRPr="008D4DBE" w:rsidRDefault="008D4DBE" w:rsidP="008D4DBE">
      <w:pPr>
        <w:rPr>
          <w:color w:val="auto"/>
        </w:rPr>
      </w:pPr>
      <w:r w:rsidRPr="008D4DBE">
        <w:rPr>
          <w:color w:val="auto"/>
        </w:rPr>
        <w:t xml:space="preserve">Фрагмент исходного кода программы, </w:t>
      </w:r>
      <w:r w:rsidRPr="008D4DBE">
        <w:rPr>
          <w:rFonts w:eastAsia="Times New Roman" w:cs="Times New Roman"/>
          <w:szCs w:val="28"/>
          <w:lang w:eastAsia="ru-RU"/>
        </w:rPr>
        <w:t xml:space="preserve">рассчитывающий коэффициенты логистической регрессии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0</m:t>
            </m:r>
          </m:sub>
        </m:sSub>
      </m:oMath>
      <w:r w:rsidRPr="008D4DBE">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1</m:t>
            </m:r>
          </m:sub>
        </m:sSub>
      </m:oMath>
      <w:r w:rsidRPr="008D4DBE">
        <w:rPr>
          <w:rFonts w:eastAsia="Times New Roman" w:cs="Times New Roman"/>
          <w:szCs w:val="28"/>
          <w:lang w:eastAsia="ru-RU"/>
        </w:rPr>
        <w:t xml:space="preserve"> 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2</m:t>
            </m:r>
          </m:sub>
        </m:sSub>
      </m:oMath>
      <w:r w:rsidRPr="008D4DBE">
        <w:rPr>
          <w:rFonts w:eastAsia="Times New Roman" w:cs="Times New Roman"/>
          <w:szCs w:val="28"/>
          <w:lang w:eastAsia="ru-RU"/>
        </w:rPr>
        <w:t xml:space="preserve"> для полихотомической входной переменной «Число международных звонков» с помощью метода оценки шансов,</w:t>
      </w:r>
      <w:r w:rsidRPr="008D4DBE">
        <w:rPr>
          <w:color w:val="auto"/>
        </w:rPr>
        <w:t xml:space="preserve"> приведен ниже</w:t>
      </w:r>
      <w:r w:rsidR="00835B1C">
        <w:rPr>
          <w:color w:val="auto"/>
        </w:rPr>
        <w:t xml:space="preserve"> на рис. </w:t>
      </w:r>
      <w:r w:rsidR="00BC4E24">
        <w:rPr>
          <w:color w:val="auto"/>
        </w:rPr>
        <w:t>11</w:t>
      </w:r>
      <w:r w:rsidRPr="008D4DBE">
        <w:rPr>
          <w:rFonts w:eastAsia="Times New Roman" w:cs="Times New Roman"/>
          <w:szCs w:val="28"/>
          <w:lang w:eastAsia="ru-RU"/>
        </w:rPr>
        <w:t>. Для реализации этой задачи алгоритм разбивает входную переменную на категории «низкое», «среднее» и «высокое» по числу международных звонков, рассчитывает отношения шансов для категорий «среднее», «высокое» по отношению к категории «низкое» и данные для последующих расчетов. Так же</w:t>
      </w:r>
      <w:r w:rsidRPr="008D4DBE">
        <w:rPr>
          <w:color w:val="auto"/>
        </w:rPr>
        <w:t xml:space="preserve"> алгоритм р</w:t>
      </w:r>
      <w:r w:rsidRPr="008D4DBE">
        <w:rPr>
          <w:rFonts w:eastAsia="Times New Roman" w:cs="Times New Roman"/>
          <w:szCs w:val="28"/>
          <w:lang w:eastAsia="ru-RU"/>
        </w:rPr>
        <w:t xml:space="preserve">ассчитывает вероятности положительного исхода выходной переменной, т.е. уход клиента  для категорий </w:t>
      </w:r>
      <w:r w:rsidRPr="008D4DBE">
        <w:rPr>
          <w:color w:val="auto"/>
        </w:rPr>
        <w:t xml:space="preserve"> </w:t>
      </w:r>
      <w:r w:rsidRPr="008D4DBE">
        <w:rPr>
          <w:rFonts w:eastAsia="Times New Roman" w:cs="Times New Roman"/>
          <w:szCs w:val="28"/>
          <w:lang w:eastAsia="ru-RU"/>
        </w:rPr>
        <w:t xml:space="preserve">«низкое», «среднее», «высокое» переменной «Число международных звонков». </w:t>
      </w:r>
      <w:r w:rsidRPr="008D4DBE">
        <w:rPr>
          <w:color w:val="auto"/>
        </w:rPr>
        <w:t>Опишем его.</w:t>
      </w:r>
    </w:p>
    <w:p w:rsidR="00FB4338" w:rsidRDefault="008D4DBE" w:rsidP="007C58C4">
      <w:pPr>
        <w:rPr>
          <w:color w:val="auto"/>
        </w:rPr>
      </w:pPr>
      <w:r w:rsidRPr="008D4DBE">
        <w:rPr>
          <w:color w:val="auto"/>
        </w:rPr>
        <w:t xml:space="preserve">В </w:t>
      </w:r>
      <w:r w:rsidR="004E559D">
        <w:rPr>
          <w:color w:val="auto"/>
        </w:rPr>
        <w:t xml:space="preserve">1 </w:t>
      </w:r>
      <w:r w:rsidRPr="008D4DBE">
        <w:rPr>
          <w:color w:val="auto"/>
        </w:rPr>
        <w:t xml:space="preserve">и </w:t>
      </w:r>
      <w:r w:rsidR="004E559D">
        <w:rPr>
          <w:color w:val="auto"/>
        </w:rPr>
        <w:t>2 строках</w:t>
      </w:r>
      <w:r w:rsidRPr="008D4DBE">
        <w:rPr>
          <w:color w:val="auto"/>
        </w:rPr>
        <w:t xml:space="preserve"> алгоритма активируется подключенная ранее база данных с исследуемой выборкой «текучесть абонентской базы», а так же устанавливается указатель на первую запись. </w:t>
      </w:r>
    </w:p>
    <w:p w:rsidR="0067655B" w:rsidRDefault="008D4DBE" w:rsidP="007C58C4">
      <w:pPr>
        <w:rPr>
          <w:color w:val="auto"/>
        </w:rPr>
      </w:pPr>
      <w:r w:rsidRPr="008D4DBE">
        <w:rPr>
          <w:color w:val="auto"/>
        </w:rPr>
        <w:t xml:space="preserve">С </w:t>
      </w:r>
      <w:r w:rsidR="004E559D">
        <w:rPr>
          <w:color w:val="auto"/>
        </w:rPr>
        <w:t xml:space="preserve">3 </w:t>
      </w:r>
      <w:r w:rsidRPr="008D4DBE">
        <w:rPr>
          <w:color w:val="auto"/>
        </w:rPr>
        <w:t xml:space="preserve">по </w:t>
      </w:r>
      <w:r w:rsidR="004E559D">
        <w:rPr>
          <w:color w:val="auto"/>
        </w:rPr>
        <w:t xml:space="preserve">10 </w:t>
      </w:r>
      <w:r w:rsidRPr="008D4DBE">
        <w:rPr>
          <w:color w:val="auto"/>
        </w:rPr>
        <w:t>строчку описан цикл, который перебирает всех клиентов выборки и находит максимальное и минимальное значение переменной «Число международных</w:t>
      </w:r>
      <w:r w:rsidR="00FB4338">
        <w:rPr>
          <w:color w:val="auto"/>
        </w:rPr>
        <w:t xml:space="preserve"> звонков», для того, что</w:t>
      </w:r>
      <w:r w:rsidRPr="008D4DBE">
        <w:rPr>
          <w:color w:val="auto"/>
        </w:rPr>
        <w:t>бы впоследствии</w:t>
      </w:r>
      <w:r w:rsidR="00FB4338">
        <w:rPr>
          <w:color w:val="auto"/>
        </w:rPr>
        <w:t>,</w:t>
      </w:r>
      <w:r w:rsidRPr="008D4DBE">
        <w:rPr>
          <w:color w:val="auto"/>
        </w:rPr>
        <w:t xml:space="preserve"> в строках с </w:t>
      </w:r>
      <w:r w:rsidR="004E559D">
        <w:rPr>
          <w:color w:val="auto"/>
        </w:rPr>
        <w:t xml:space="preserve">11 </w:t>
      </w:r>
      <w:r w:rsidRPr="008D4DBE">
        <w:rPr>
          <w:color w:val="auto"/>
        </w:rPr>
        <w:t>по</w:t>
      </w:r>
      <w:r w:rsidR="004E559D">
        <w:rPr>
          <w:color w:val="auto"/>
        </w:rPr>
        <w:t>12</w:t>
      </w:r>
      <w:r w:rsidRPr="008D4DBE">
        <w:rPr>
          <w:color w:val="auto"/>
        </w:rPr>
        <w:t xml:space="preserve">, используя найденные максимум и минимум переменной «Число международных звонков», вычислить и записать в таблицу, аналогичную таблице 9, значения диапазонов для категорий </w:t>
      </w:r>
      <w:r w:rsidR="00FB4338">
        <w:rPr>
          <w:color w:val="auto"/>
        </w:rPr>
        <w:t xml:space="preserve">клиентов </w:t>
      </w:r>
      <w:r w:rsidRPr="008D4DBE">
        <w:rPr>
          <w:rFonts w:eastAsia="Times New Roman" w:cs="Times New Roman"/>
          <w:szCs w:val="28"/>
          <w:lang w:eastAsia="ru-RU"/>
        </w:rPr>
        <w:t>«низкое», «среднее», «высокое»</w:t>
      </w:r>
      <w:r w:rsidRPr="008D4DBE">
        <w:rPr>
          <w:color w:val="auto"/>
        </w:rPr>
        <w:t>.</w:t>
      </w:r>
      <w:r w:rsidR="0067655B">
        <w:rPr>
          <w:color w:val="auto"/>
        </w:rPr>
        <w:br w:type="page"/>
      </w:r>
    </w:p>
    <w:p w:rsidR="0067655B" w:rsidRDefault="00334B69" w:rsidP="007C58C4">
      <w:pPr>
        <w:rPr>
          <w:color w:val="auto"/>
        </w:rPr>
      </w:pPr>
      <w:r>
        <w:rPr>
          <w:color w:val="auto"/>
        </w:rPr>
        <w:object w:dxaOrig="10480" w:dyaOrig="15505">
          <v:shape id="_x0000_i1026" type="#_x0000_t75" style="width:441pt;height:645.75pt" o:ole="">
            <v:imagedata r:id="rId15" o:title=""/>
          </v:shape>
          <o:OLEObject Type="Embed" ProgID="Visio.Drawing.11" ShapeID="_x0000_i1026" DrawAspect="Content" ObjectID="_1431747079" r:id="rId16"/>
        </w:object>
      </w:r>
    </w:p>
    <w:p w:rsidR="00A22F05" w:rsidRDefault="00A22F05" w:rsidP="007C58C4">
      <w:pPr>
        <w:rPr>
          <w:color w:val="auto"/>
        </w:rPr>
      </w:pPr>
      <w:r>
        <w:rPr>
          <w:color w:val="auto"/>
        </w:rPr>
        <w:t xml:space="preserve">Рисунок </w:t>
      </w:r>
      <w:r w:rsidR="00BC4E24">
        <w:rPr>
          <w:color w:val="auto"/>
        </w:rPr>
        <w:t>10</w:t>
      </w:r>
      <w:r>
        <w:rPr>
          <w:color w:val="auto"/>
        </w:rPr>
        <w:t>. Блок-схема расчета</w:t>
      </w:r>
      <w:r w:rsidRPr="008D4DBE">
        <w:rPr>
          <w:color w:val="auto"/>
        </w:rPr>
        <w:t xml:space="preserve"> параметров логистической регрессии для входных полихотомических переменных</w:t>
      </w:r>
    </w:p>
    <w:p w:rsidR="0067655B" w:rsidRDefault="0067655B" w:rsidP="007C58C4">
      <w:pPr>
        <w:rPr>
          <w:color w:val="auto"/>
        </w:rPr>
      </w:pPr>
      <w:r>
        <w:rPr>
          <w:color w:val="auto"/>
        </w:rPr>
        <w:br w:type="page"/>
      </w:r>
    </w:p>
    <w:p w:rsidR="008D4DBE" w:rsidRPr="008D4DBE" w:rsidRDefault="008D4DBE" w:rsidP="007C58C4">
      <w:pPr>
        <w:jc w:val="right"/>
        <w:rPr>
          <w:rFonts w:cs="Times New Roman"/>
          <w:color w:val="auto"/>
        </w:rPr>
      </w:pPr>
      <w:r w:rsidRPr="008D4DBE">
        <w:rPr>
          <w:rFonts w:cs="Times New Roman"/>
          <w:color w:val="auto"/>
        </w:rPr>
        <w:lastRenderedPageBreak/>
        <w:t>Таблица 9</w:t>
      </w:r>
    </w:p>
    <w:p w:rsidR="008D4DBE" w:rsidRPr="008D4DBE" w:rsidRDefault="008D4DBE" w:rsidP="008D4DBE">
      <w:pPr>
        <w:jc w:val="center"/>
        <w:rPr>
          <w:rFonts w:cs="Times New Roman"/>
          <w:color w:val="auto"/>
        </w:rPr>
      </w:pPr>
      <w:r w:rsidRPr="008D4DBE">
        <w:rPr>
          <w:rFonts w:cs="Times New Roman"/>
          <w:color w:val="auto"/>
        </w:rPr>
        <w:t>Разбиение на категории входной переменной «Число международных звонков»</w:t>
      </w:r>
    </w:p>
    <w:tbl>
      <w:tblPr>
        <w:tblStyle w:val="22"/>
        <w:tblW w:w="0" w:type="auto"/>
        <w:tblLook w:val="04A0" w:firstRow="1" w:lastRow="0" w:firstColumn="1" w:lastColumn="0" w:noHBand="0" w:noVBand="1"/>
      </w:tblPr>
      <w:tblGrid>
        <w:gridCol w:w="1809"/>
        <w:gridCol w:w="3686"/>
        <w:gridCol w:w="2126"/>
        <w:gridCol w:w="1949"/>
      </w:tblGrid>
      <w:tr w:rsidR="008D4DBE" w:rsidRPr="008D4DBE" w:rsidTr="008D4DBE">
        <w:tc>
          <w:tcPr>
            <w:tcW w:w="1809" w:type="dxa"/>
            <w:vAlign w:val="center"/>
          </w:tcPr>
          <w:p w:rsidR="008D4DBE" w:rsidRPr="008D4DBE" w:rsidRDefault="008D4DBE" w:rsidP="008D4DBE">
            <w:pPr>
              <w:ind w:firstLine="0"/>
              <w:jc w:val="center"/>
              <w:rPr>
                <w:rFonts w:cs="Times New Roman"/>
                <w:szCs w:val="28"/>
              </w:rPr>
            </w:pPr>
          </w:p>
        </w:tc>
        <w:tc>
          <w:tcPr>
            <w:tcW w:w="3686" w:type="dxa"/>
            <w:vAlign w:val="center"/>
          </w:tcPr>
          <w:p w:rsidR="008D4DBE" w:rsidRPr="008D4DBE" w:rsidRDefault="008D4DBE" w:rsidP="008D4DBE">
            <w:pPr>
              <w:ind w:firstLine="0"/>
              <w:jc w:val="center"/>
              <w:rPr>
                <w:rFonts w:cs="Times New Roman"/>
                <w:szCs w:val="28"/>
              </w:rPr>
            </w:pPr>
            <w:r w:rsidRPr="008D4DBE">
              <w:rPr>
                <w:rFonts w:cs="Times New Roman"/>
                <w:szCs w:val="28"/>
              </w:rPr>
              <w:t>Диапазон</w:t>
            </w:r>
          </w:p>
        </w:tc>
        <w:tc>
          <w:tcPr>
            <w:tcW w:w="2126" w:type="dxa"/>
            <w:vAlign w:val="center"/>
          </w:tcPr>
          <w:p w:rsidR="008D4DBE" w:rsidRPr="008D4DBE" w:rsidRDefault="001B3710" w:rsidP="008D4DBE">
            <w:pPr>
              <w:ind w:firstLine="0"/>
              <w:jc w:val="center"/>
              <w:rPr>
                <w:rFonts w:cs="Times New Roman"/>
                <w:szCs w:val="28"/>
                <w:lang w:val="en-US"/>
              </w:rPr>
            </w:pPr>
            <m:oMathPara>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lang w:val="en-US"/>
                      </w:rPr>
                      <m:t>1</m:t>
                    </m:r>
                  </m:sub>
                </m:sSub>
              </m:oMath>
            </m:oMathPara>
          </w:p>
        </w:tc>
        <w:tc>
          <w:tcPr>
            <w:tcW w:w="1949" w:type="dxa"/>
            <w:vAlign w:val="center"/>
          </w:tcPr>
          <w:p w:rsidR="008D4DBE" w:rsidRPr="008D4DBE" w:rsidRDefault="001B3710" w:rsidP="008D4DBE">
            <w:pPr>
              <w:ind w:firstLine="0"/>
              <w:jc w:val="center"/>
              <w:rPr>
                <w:rFonts w:cs="Times New Roman"/>
                <w:szCs w:val="28"/>
              </w:rPr>
            </w:pPr>
            <m:oMathPara>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lang w:val="en-US"/>
                      </w:rPr>
                      <m:t>2</m:t>
                    </m:r>
                  </m:sub>
                </m:sSub>
              </m:oMath>
            </m:oMathPara>
          </w:p>
        </w:tc>
      </w:tr>
      <w:tr w:rsidR="008D4DBE" w:rsidRPr="008D4DBE" w:rsidTr="008D4DBE">
        <w:tc>
          <w:tcPr>
            <w:tcW w:w="1809" w:type="dxa"/>
            <w:vAlign w:val="center"/>
          </w:tcPr>
          <w:p w:rsidR="008D4DBE" w:rsidRPr="008D4DBE" w:rsidRDefault="008D4DBE" w:rsidP="008D4DBE">
            <w:pPr>
              <w:ind w:firstLine="0"/>
              <w:jc w:val="center"/>
              <w:rPr>
                <w:rFonts w:cs="Times New Roman"/>
                <w:szCs w:val="28"/>
              </w:rPr>
            </w:pPr>
            <w:r w:rsidRPr="008D4DBE">
              <w:rPr>
                <w:rFonts w:cs="Times New Roman"/>
                <w:szCs w:val="28"/>
              </w:rPr>
              <w:t>Низкое</w:t>
            </w:r>
          </w:p>
        </w:tc>
        <w:tc>
          <w:tcPr>
            <w:tcW w:w="368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w:t>
            </w:r>
            <w:r w:rsidRPr="008D4DBE">
              <w:rPr>
                <w:rFonts w:cs="Times New Roman"/>
                <w:szCs w:val="28"/>
              </w:rPr>
              <w:t>0;7</w:t>
            </w:r>
            <w:r w:rsidRPr="008D4DBE">
              <w:rPr>
                <w:rFonts w:cs="Times New Roman"/>
                <w:szCs w:val="28"/>
                <w:lang w:val="en-US"/>
              </w:rPr>
              <w:t>]</w:t>
            </w:r>
          </w:p>
        </w:tc>
        <w:tc>
          <w:tcPr>
            <w:tcW w:w="212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0</w:t>
            </w:r>
          </w:p>
        </w:tc>
        <w:tc>
          <w:tcPr>
            <w:tcW w:w="1949"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0</w:t>
            </w:r>
          </w:p>
        </w:tc>
      </w:tr>
      <w:tr w:rsidR="008D4DBE" w:rsidRPr="008D4DBE" w:rsidTr="008B1F82">
        <w:trPr>
          <w:trHeight w:val="297"/>
        </w:trPr>
        <w:tc>
          <w:tcPr>
            <w:tcW w:w="1809" w:type="dxa"/>
            <w:vAlign w:val="center"/>
          </w:tcPr>
          <w:p w:rsidR="008D4DBE" w:rsidRPr="008D4DBE" w:rsidRDefault="008D4DBE" w:rsidP="008D4DBE">
            <w:pPr>
              <w:ind w:firstLine="0"/>
              <w:jc w:val="center"/>
              <w:rPr>
                <w:rFonts w:cs="Times New Roman"/>
                <w:szCs w:val="28"/>
              </w:rPr>
            </w:pPr>
            <w:r w:rsidRPr="008D4DBE">
              <w:rPr>
                <w:rFonts w:cs="Times New Roman"/>
                <w:szCs w:val="28"/>
              </w:rPr>
              <w:t>Среднее</w:t>
            </w:r>
          </w:p>
        </w:tc>
        <w:tc>
          <w:tcPr>
            <w:tcW w:w="368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w:t>
            </w:r>
            <w:r w:rsidRPr="008D4DBE">
              <w:rPr>
                <w:rFonts w:cs="Times New Roman"/>
                <w:szCs w:val="28"/>
              </w:rPr>
              <w:t>8;12</w:t>
            </w:r>
            <w:r w:rsidRPr="008D4DBE">
              <w:rPr>
                <w:rFonts w:cs="Times New Roman"/>
                <w:szCs w:val="28"/>
                <w:lang w:val="en-US"/>
              </w:rPr>
              <w:t>]</w:t>
            </w:r>
          </w:p>
        </w:tc>
        <w:tc>
          <w:tcPr>
            <w:tcW w:w="212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1</w:t>
            </w:r>
          </w:p>
        </w:tc>
        <w:tc>
          <w:tcPr>
            <w:tcW w:w="1949"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0</w:t>
            </w:r>
          </w:p>
        </w:tc>
      </w:tr>
      <w:tr w:rsidR="008D4DBE" w:rsidRPr="008D4DBE" w:rsidTr="008B1F82">
        <w:trPr>
          <w:trHeight w:val="361"/>
        </w:trPr>
        <w:tc>
          <w:tcPr>
            <w:tcW w:w="1809" w:type="dxa"/>
            <w:vAlign w:val="center"/>
          </w:tcPr>
          <w:p w:rsidR="008D4DBE" w:rsidRPr="008D4DBE" w:rsidRDefault="008D4DBE" w:rsidP="008D4DBE">
            <w:pPr>
              <w:ind w:firstLine="0"/>
              <w:jc w:val="center"/>
              <w:rPr>
                <w:rFonts w:cs="Times New Roman"/>
                <w:szCs w:val="28"/>
              </w:rPr>
            </w:pPr>
            <w:r w:rsidRPr="008D4DBE">
              <w:rPr>
                <w:rFonts w:cs="Times New Roman"/>
                <w:szCs w:val="28"/>
              </w:rPr>
              <w:t>Высокое</w:t>
            </w:r>
          </w:p>
        </w:tc>
        <w:tc>
          <w:tcPr>
            <w:tcW w:w="368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w:t>
            </w:r>
            <w:r w:rsidRPr="008D4DBE">
              <w:rPr>
                <w:rFonts w:cs="Times New Roman"/>
                <w:szCs w:val="28"/>
              </w:rPr>
              <w:t>13;20</w:t>
            </w:r>
            <w:r w:rsidRPr="008D4DBE">
              <w:rPr>
                <w:rFonts w:cs="Times New Roman"/>
                <w:szCs w:val="28"/>
                <w:lang w:val="en-US"/>
              </w:rPr>
              <w:t>]</w:t>
            </w:r>
          </w:p>
        </w:tc>
        <w:tc>
          <w:tcPr>
            <w:tcW w:w="2126"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1</w:t>
            </w:r>
          </w:p>
        </w:tc>
        <w:tc>
          <w:tcPr>
            <w:tcW w:w="1949" w:type="dxa"/>
            <w:vAlign w:val="center"/>
          </w:tcPr>
          <w:p w:rsidR="008D4DBE" w:rsidRPr="008D4DBE" w:rsidRDefault="008D4DBE" w:rsidP="008D4DBE">
            <w:pPr>
              <w:ind w:firstLine="0"/>
              <w:jc w:val="center"/>
              <w:rPr>
                <w:rFonts w:cs="Times New Roman"/>
                <w:szCs w:val="28"/>
                <w:lang w:val="en-US"/>
              </w:rPr>
            </w:pPr>
            <w:r w:rsidRPr="008D4DBE">
              <w:rPr>
                <w:rFonts w:cs="Times New Roman"/>
                <w:szCs w:val="28"/>
                <w:lang w:val="en-US"/>
              </w:rPr>
              <w:t>1</w:t>
            </w:r>
          </w:p>
        </w:tc>
      </w:tr>
    </w:tbl>
    <w:p w:rsidR="008D4DBE" w:rsidRPr="008D4DBE" w:rsidRDefault="008D4DBE" w:rsidP="008D4DBE">
      <w:pPr>
        <w:rPr>
          <w:color w:val="auto"/>
        </w:rPr>
      </w:pPr>
    </w:p>
    <w:p w:rsidR="008D4DBE" w:rsidRPr="008D4DBE" w:rsidRDefault="008D4DBE" w:rsidP="008D4DBE">
      <w:pPr>
        <w:rPr>
          <w:rFonts w:eastAsia="Times New Roman" w:cs="Times New Roman"/>
          <w:szCs w:val="28"/>
          <w:lang w:eastAsia="ru-RU"/>
        </w:rPr>
      </w:pPr>
      <w:r w:rsidRPr="008D4DBE">
        <w:rPr>
          <w:color w:val="auto"/>
        </w:rPr>
        <w:t xml:space="preserve">В таблице 9 представлены результаты разделения клиентов на категории  </w:t>
      </w:r>
      <w:r w:rsidRPr="008D4DBE">
        <w:rPr>
          <w:rFonts w:eastAsia="Times New Roman" w:cs="Times New Roman"/>
          <w:szCs w:val="28"/>
          <w:lang w:eastAsia="ru-RU"/>
        </w:rPr>
        <w:t>«низкое», «среднее», «высокое» в зависимости от того,</w:t>
      </w:r>
      <w:r w:rsidRPr="008D4DBE">
        <w:rPr>
          <w:rFonts w:eastAsia="Times New Roman" w:cs="Times New Roman"/>
          <w:szCs w:val="28"/>
          <w:lang w:eastAsia="ru-RU"/>
        </w:rPr>
        <w:br/>
        <w:t>насколько активно они пользовались функцией международные звонки.</w:t>
      </w:r>
    </w:p>
    <w:p w:rsidR="008D4DBE" w:rsidRPr="008D4DBE" w:rsidRDefault="008D4DBE" w:rsidP="008D4DBE">
      <w:pPr>
        <w:rPr>
          <w:rFonts w:eastAsiaTheme="minorEastAsia" w:cs="Times New Roman"/>
          <w:color w:val="auto"/>
        </w:rPr>
      </w:pPr>
      <w:r w:rsidRPr="008D4DBE">
        <w:rPr>
          <w:rFonts w:eastAsiaTheme="minorEastAsia" w:cs="Times New Roman"/>
          <w:color w:val="auto"/>
        </w:rPr>
        <w:t xml:space="preserve">Из данных таблицы 9 видно, что числу международных звонков, клиентов в диапазоне от </w:t>
      </w:r>
      <w:r w:rsidR="004E559D">
        <w:rPr>
          <w:rFonts w:eastAsiaTheme="minorEastAsia" w:cs="Times New Roman"/>
          <w:color w:val="auto"/>
        </w:rPr>
        <w:t xml:space="preserve">0 </w:t>
      </w:r>
      <w:r w:rsidRPr="008D4DBE">
        <w:rPr>
          <w:rFonts w:eastAsiaTheme="minorEastAsia" w:cs="Times New Roman"/>
          <w:color w:val="auto"/>
        </w:rPr>
        <w:t>до</w:t>
      </w:r>
      <w:r w:rsidR="004E559D">
        <w:rPr>
          <w:rFonts w:eastAsiaTheme="minorEastAsia" w:cs="Times New Roman"/>
          <w:color w:val="auto"/>
        </w:rPr>
        <w:t xml:space="preserve"> 7</w:t>
      </w:r>
      <w:r w:rsidRPr="008D4DBE">
        <w:rPr>
          <w:rFonts w:eastAsiaTheme="minorEastAsia" w:cs="Times New Roman"/>
          <w:color w:val="auto"/>
        </w:rPr>
        <w:t xml:space="preserve">, присваивается категория «низкое». Этой категории соответствуют значения фиктивных входных  переменных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s="Times New Roman"/>
            <w:szCs w:val="28"/>
          </w:rPr>
          <m:t>=0</m:t>
        </m:r>
      </m:oMath>
      <w:r w:rsidRPr="008D4DBE">
        <w:rPr>
          <w:rFonts w:eastAsiaTheme="minorEastAsia" w:cs="Times New Roman"/>
          <w:color w:val="auto"/>
        </w:rPr>
        <w:t xml:space="preserve">,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hAnsi="Cambria Math" w:cs="Times New Roman"/>
            <w:szCs w:val="28"/>
          </w:rPr>
          <m:t>=0</m:t>
        </m:r>
      </m:oMath>
      <w:r w:rsidRPr="008D4DBE">
        <w:rPr>
          <w:rFonts w:eastAsiaTheme="minorEastAsia" w:cs="Times New Roman"/>
          <w:color w:val="auto"/>
        </w:rPr>
        <w:t xml:space="preserve">. </w:t>
      </w:r>
    </w:p>
    <w:p w:rsidR="008D4DBE" w:rsidRPr="008D4DBE" w:rsidRDefault="008D4DBE" w:rsidP="008D4DBE">
      <w:pPr>
        <w:rPr>
          <w:rFonts w:eastAsiaTheme="minorEastAsia" w:cs="Times New Roman"/>
          <w:color w:val="auto"/>
        </w:rPr>
      </w:pPr>
      <w:r w:rsidRPr="008D4DBE">
        <w:rPr>
          <w:rFonts w:eastAsiaTheme="minorEastAsia" w:cs="Times New Roman"/>
          <w:color w:val="auto"/>
        </w:rPr>
        <w:t xml:space="preserve">Числу международных звонков в диапазоне от </w:t>
      </w:r>
      <w:r w:rsidR="004E559D">
        <w:rPr>
          <w:rFonts w:eastAsiaTheme="minorEastAsia" w:cs="Times New Roman"/>
          <w:color w:val="auto"/>
        </w:rPr>
        <w:t xml:space="preserve">8 </w:t>
      </w:r>
      <w:r w:rsidRPr="008D4DBE">
        <w:rPr>
          <w:rFonts w:eastAsiaTheme="minorEastAsia" w:cs="Times New Roman"/>
          <w:color w:val="auto"/>
        </w:rPr>
        <w:t xml:space="preserve">до </w:t>
      </w:r>
      <w:r w:rsidR="004E559D">
        <w:rPr>
          <w:rFonts w:eastAsiaTheme="minorEastAsia" w:cs="Times New Roman"/>
          <w:color w:val="auto"/>
        </w:rPr>
        <w:t xml:space="preserve">12 </w:t>
      </w:r>
      <w:r w:rsidRPr="008D4DBE">
        <w:rPr>
          <w:rFonts w:eastAsiaTheme="minorEastAsia" w:cs="Times New Roman"/>
          <w:color w:val="auto"/>
        </w:rPr>
        <w:t xml:space="preserve">присваивается категория «среднее». Этой категории соответствуют следующие значения фиктивных переменных: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1</m:t>
            </m:r>
          </m:sub>
        </m:sSub>
        <m:r>
          <w:rPr>
            <w:rFonts w:ascii="Cambria Math" w:hAnsi="Cambria Math" w:cs="Times New Roman"/>
            <w:szCs w:val="28"/>
          </w:rPr>
          <m:t>=1</m:t>
        </m:r>
      </m:oMath>
      <w:r w:rsidRPr="008D4DBE">
        <w:rPr>
          <w:rFonts w:eastAsiaTheme="minorEastAsia" w:cs="Times New Roman"/>
          <w:color w:val="auto"/>
        </w:rPr>
        <w:t xml:space="preserve">, </w:t>
      </w:r>
      <m:oMath>
        <m:sSub>
          <m:sSubPr>
            <m:ctrlPr>
              <w:rPr>
                <w:rFonts w:ascii="Cambria Math" w:hAnsi="Cambria Math" w:cs="Times New Roman"/>
                <w:i/>
                <w:szCs w:val="28"/>
                <w:lang w:val="en-US"/>
              </w:rPr>
            </m:ctrlPr>
          </m:sSubPr>
          <m:e>
            <m:r>
              <m:rPr>
                <m:sty m:val="p"/>
              </m:rPr>
              <w:rPr>
                <w:rFonts w:ascii="Cambria Math" w:hAnsi="Cambria Math" w:cs="Times New Roman"/>
                <w:szCs w:val="28"/>
                <w:lang w:val="en-US"/>
              </w:rPr>
              <m:t>CSC</m:t>
            </m:r>
          </m:e>
          <m:sub>
            <m:r>
              <w:rPr>
                <w:rFonts w:ascii="Cambria Math" w:hAnsi="Cambria Math" w:cs="Times New Roman"/>
                <w:szCs w:val="28"/>
              </w:rPr>
              <m:t>2</m:t>
            </m:r>
          </m:sub>
        </m:sSub>
        <m:r>
          <w:rPr>
            <w:rFonts w:ascii="Cambria Math" w:hAnsi="Cambria Math" w:cs="Times New Roman"/>
            <w:szCs w:val="28"/>
          </w:rPr>
          <m:t>=0</m:t>
        </m:r>
      </m:oMath>
      <w:r w:rsidRPr="008D4DBE">
        <w:rPr>
          <w:rFonts w:eastAsiaTheme="minorEastAsia" w:cs="Times New Roman"/>
          <w:color w:val="auto"/>
        </w:rPr>
        <w:t xml:space="preserve">. </w:t>
      </w:r>
    </w:p>
    <w:p w:rsidR="008D4DBE" w:rsidRPr="008D4DBE" w:rsidRDefault="008D4DBE" w:rsidP="008D4DBE">
      <w:pPr>
        <w:rPr>
          <w:rFonts w:eastAsiaTheme="minorEastAsia" w:cs="Times New Roman"/>
          <w:color w:val="auto"/>
        </w:rPr>
      </w:pPr>
      <w:r w:rsidRPr="008D4DBE">
        <w:rPr>
          <w:rFonts w:eastAsiaTheme="minorEastAsia" w:cs="Times New Roman"/>
          <w:color w:val="auto"/>
        </w:rPr>
        <w:t xml:space="preserve">Категории «высокое» соответствует диапазон обращений клиентов в сервисную службу от </w:t>
      </w:r>
      <w:r w:rsidR="004E559D">
        <w:rPr>
          <w:rFonts w:eastAsiaTheme="minorEastAsia" w:cs="Times New Roman"/>
          <w:color w:val="auto"/>
        </w:rPr>
        <w:t xml:space="preserve">13 </w:t>
      </w:r>
      <w:r w:rsidRPr="008D4DBE">
        <w:rPr>
          <w:rFonts w:eastAsiaTheme="minorEastAsia" w:cs="Times New Roman"/>
          <w:color w:val="auto"/>
        </w:rPr>
        <w:t>до</w:t>
      </w:r>
      <w:r w:rsidR="004E559D">
        <w:rPr>
          <w:rFonts w:eastAsiaTheme="minorEastAsia" w:cs="Times New Roman"/>
          <w:color w:val="auto"/>
        </w:rPr>
        <w:t xml:space="preserve"> 20</w:t>
      </w:r>
      <w:r w:rsidRPr="008D4DBE">
        <w:rPr>
          <w:rFonts w:eastAsiaTheme="minorEastAsia" w:cs="Times New Roman"/>
          <w:color w:val="auto"/>
        </w:rPr>
        <w:t>. Значения фиктивных переменных этой категории будут равны единице.</w:t>
      </w:r>
    </w:p>
    <w:p w:rsidR="008D4DBE" w:rsidRPr="008D4DBE" w:rsidRDefault="008D4DBE" w:rsidP="008D4DBE">
      <w:pPr>
        <w:rPr>
          <w:color w:val="auto"/>
        </w:rPr>
      </w:pPr>
      <w:r w:rsidRPr="008D4DBE">
        <w:rPr>
          <w:color w:val="auto"/>
        </w:rPr>
        <w:t xml:space="preserve">В </w:t>
      </w:r>
      <w:r w:rsidR="0064595E">
        <w:rPr>
          <w:color w:val="auto"/>
        </w:rPr>
        <w:t xml:space="preserve">15 </w:t>
      </w:r>
      <w:r w:rsidRPr="008D4DBE">
        <w:rPr>
          <w:color w:val="auto"/>
        </w:rPr>
        <w:t xml:space="preserve">и </w:t>
      </w:r>
      <w:r w:rsidR="0064595E">
        <w:rPr>
          <w:color w:val="auto"/>
        </w:rPr>
        <w:t>16 строках</w:t>
      </w:r>
      <w:r w:rsidRPr="008D4DBE">
        <w:rPr>
          <w:color w:val="auto"/>
        </w:rPr>
        <w:t xml:space="preserve"> алгоритма заново устанавливается указатель на первую запись. </w:t>
      </w:r>
    </w:p>
    <w:p w:rsidR="008D4DBE" w:rsidRPr="008D4DBE" w:rsidRDefault="008D4DBE" w:rsidP="008D4DBE">
      <w:pPr>
        <w:ind w:firstLine="0"/>
        <w:rPr>
          <w:color w:val="auto"/>
        </w:rPr>
      </w:pPr>
      <w:r w:rsidRPr="008D4DBE">
        <w:rPr>
          <w:noProof/>
          <w:color w:val="auto"/>
          <w:lang w:eastAsia="ru-RU"/>
        </w:rPr>
        <w:lastRenderedPageBreak/>
        <w:drawing>
          <wp:inline distT="0" distB="0" distL="0" distR="0" wp14:anchorId="2B48AF0B" wp14:editId="1E7002E1">
            <wp:extent cx="5874589" cy="7366959"/>
            <wp:effectExtent l="0" t="0" r="0" b="5715"/>
            <wp:docPr id="94" name="Рисунок 94" descr="C:\Users\aleksey\Desktop\мой диплом\Диплом окончательное\Скриншоты программы\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ey\Desktop\мой диплом\Диплом окончательное\Скриншоты программы\Без имени-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538" cy="7388214"/>
                    </a:xfrm>
                    <a:prstGeom prst="rect">
                      <a:avLst/>
                    </a:prstGeom>
                    <a:noFill/>
                    <a:ln>
                      <a:noFill/>
                    </a:ln>
                  </pic:spPr>
                </pic:pic>
              </a:graphicData>
            </a:graphic>
          </wp:inline>
        </w:drawing>
      </w:r>
    </w:p>
    <w:p w:rsidR="008D4DBE" w:rsidRPr="008D4DBE" w:rsidRDefault="008D4DBE" w:rsidP="008B1F82">
      <w:pPr>
        <w:rPr>
          <w:color w:val="auto"/>
        </w:rPr>
      </w:pPr>
      <w:r w:rsidRPr="008D4DBE">
        <w:rPr>
          <w:color w:val="auto"/>
        </w:rPr>
        <w:t xml:space="preserve">Рисунок </w:t>
      </w:r>
      <w:r w:rsidR="00BC4E24">
        <w:rPr>
          <w:color w:val="auto"/>
        </w:rPr>
        <w:t>11</w:t>
      </w:r>
      <w:r w:rsidRPr="008D4DBE">
        <w:rPr>
          <w:color w:val="auto"/>
        </w:rPr>
        <w:t>. Фрагмент исходного кода «Алгоритм нахождения параметров логистической регрессии для входных полихотомических переменных»</w:t>
      </w:r>
      <w:r w:rsidRPr="008D4DBE">
        <w:rPr>
          <w:color w:val="auto"/>
        </w:rPr>
        <w:br w:type="page"/>
      </w:r>
    </w:p>
    <w:p w:rsidR="008D4DBE" w:rsidRPr="008D4DBE" w:rsidRDefault="008D4DBE" w:rsidP="008D4DBE">
      <w:pPr>
        <w:rPr>
          <w:color w:val="auto"/>
        </w:rPr>
      </w:pPr>
      <w:r w:rsidRPr="008D4DBE">
        <w:rPr>
          <w:color w:val="auto"/>
        </w:rPr>
        <w:lastRenderedPageBreak/>
        <w:t xml:space="preserve">С </w:t>
      </w:r>
      <w:r w:rsidR="0064595E">
        <w:rPr>
          <w:color w:val="auto"/>
        </w:rPr>
        <w:t xml:space="preserve">17 </w:t>
      </w:r>
      <w:r w:rsidRPr="008D4DBE">
        <w:rPr>
          <w:color w:val="auto"/>
        </w:rPr>
        <w:t xml:space="preserve">по </w:t>
      </w:r>
      <w:r w:rsidR="0064595E">
        <w:rPr>
          <w:color w:val="auto"/>
        </w:rPr>
        <w:t>36 строчки</w:t>
      </w:r>
      <w:r w:rsidRPr="008D4DBE">
        <w:rPr>
          <w:color w:val="auto"/>
        </w:rPr>
        <w:t xml:space="preserve"> описан цикл, который перебирает всех клиентов выборки и подсчитывает следующие значения: сколько клиентов из категории «низкое» не отказались от услуг компании (в алгоритме обозначается как </w:t>
      </w:r>
      <w:r w:rsidRPr="008D4DBE">
        <w:rPr>
          <w:i/>
          <w:color w:val="auto"/>
          <w:lang w:val="en-US"/>
        </w:rPr>
        <w:t>fb</w:t>
      </w:r>
      <w:r w:rsidRPr="008D4DBE">
        <w:rPr>
          <w:color w:val="auto"/>
        </w:rPr>
        <w:t>), сколько клиентов из категории «низкое» отказались от услуг компании (</w:t>
      </w:r>
      <w:r w:rsidRPr="008D4DBE">
        <w:rPr>
          <w:i/>
          <w:color w:val="auto"/>
          <w:lang w:val="en-US"/>
        </w:rPr>
        <w:t>tb</w:t>
      </w:r>
      <w:r w:rsidRPr="008D4DBE">
        <w:rPr>
          <w:color w:val="auto"/>
        </w:rPr>
        <w:t>); сколько клиентов из категории «среднее» не отказались от услуг компании (</w:t>
      </w:r>
      <w:r w:rsidRPr="008D4DBE">
        <w:rPr>
          <w:i/>
          <w:color w:val="auto"/>
          <w:lang w:val="en-US"/>
        </w:rPr>
        <w:t>fs</w:t>
      </w:r>
      <w:r w:rsidRPr="008D4DBE">
        <w:rPr>
          <w:color w:val="auto"/>
        </w:rPr>
        <w:t>), сколько клиентов из категории «среднее» отказались от услуг компании (</w:t>
      </w:r>
      <w:r w:rsidRPr="008D4DBE">
        <w:rPr>
          <w:i/>
          <w:color w:val="auto"/>
          <w:lang w:val="en-US"/>
        </w:rPr>
        <w:t>ts</w:t>
      </w:r>
      <w:r w:rsidRPr="008D4DBE">
        <w:rPr>
          <w:color w:val="auto"/>
        </w:rPr>
        <w:t>); сколько клиентов из категории «высокое» не отказались от услуг компании (</w:t>
      </w:r>
      <w:r w:rsidRPr="008D4DBE">
        <w:rPr>
          <w:i/>
          <w:color w:val="auto"/>
          <w:lang w:val="en-US"/>
        </w:rPr>
        <w:t>ft</w:t>
      </w:r>
      <w:r w:rsidRPr="008D4DBE">
        <w:rPr>
          <w:color w:val="auto"/>
        </w:rPr>
        <w:t>), сколько клиентов из категории «высокое» отказались от услуг компании (</w:t>
      </w:r>
      <w:r w:rsidRPr="008D4DBE">
        <w:rPr>
          <w:i/>
          <w:color w:val="auto"/>
          <w:lang w:val="en-US"/>
        </w:rPr>
        <w:t>tt</w:t>
      </w:r>
      <w:r w:rsidRPr="008D4DBE">
        <w:rPr>
          <w:color w:val="auto"/>
        </w:rPr>
        <w:t>). В строчках с 37 по 42 эти значения записываются в таблицу, аналогичную таблице 10.</w:t>
      </w:r>
    </w:p>
    <w:p w:rsidR="008D4DBE" w:rsidRPr="008D4DBE" w:rsidRDefault="008D4DBE" w:rsidP="008D4DBE">
      <w:pPr>
        <w:jc w:val="right"/>
        <w:rPr>
          <w:color w:val="auto"/>
        </w:rPr>
      </w:pPr>
      <w:r w:rsidRPr="008D4DBE">
        <w:rPr>
          <w:color w:val="auto"/>
        </w:rPr>
        <w:t>Таблица 10</w:t>
      </w:r>
    </w:p>
    <w:p w:rsidR="008D4DBE" w:rsidRPr="008D4DBE" w:rsidRDefault="008D4DBE" w:rsidP="008D4DBE">
      <w:pPr>
        <w:ind w:firstLine="0"/>
        <w:jc w:val="center"/>
        <w:rPr>
          <w:color w:val="auto"/>
        </w:rPr>
      </w:pPr>
      <w:r w:rsidRPr="008D4DBE">
        <w:rPr>
          <w:rFonts w:cs="Times New Roman"/>
          <w:szCs w:val="28"/>
        </w:rPr>
        <w:t>Уход клиента в зависимости от числа совершенных международных звонков для разных категорий клиентов</w:t>
      </w:r>
    </w:p>
    <w:tbl>
      <w:tblPr>
        <w:tblStyle w:val="32"/>
        <w:tblW w:w="0" w:type="auto"/>
        <w:tblLook w:val="04A0" w:firstRow="1" w:lastRow="0" w:firstColumn="1" w:lastColumn="0" w:noHBand="0" w:noVBand="1"/>
      </w:tblPr>
      <w:tblGrid>
        <w:gridCol w:w="1270"/>
        <w:gridCol w:w="2561"/>
        <w:gridCol w:w="2602"/>
        <w:gridCol w:w="2613"/>
        <w:gridCol w:w="808"/>
      </w:tblGrid>
      <w:tr w:rsidR="008D4DBE" w:rsidRPr="008D4DBE" w:rsidTr="008D4DBE">
        <w:tc>
          <w:tcPr>
            <w:tcW w:w="0" w:type="auto"/>
            <w:vAlign w:val="center"/>
          </w:tcPr>
          <w:p w:rsidR="008D4DBE" w:rsidRPr="008D4DBE" w:rsidRDefault="008D4DBE" w:rsidP="008D4DBE">
            <w:pPr>
              <w:ind w:firstLine="0"/>
              <w:jc w:val="center"/>
              <w:rPr>
                <w:rFonts w:cs="Times New Roman"/>
                <w:sz w:val="24"/>
                <w:szCs w:val="24"/>
              </w:rPr>
            </w:pP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Число международных звонков</w:t>
            </w:r>
            <w:r w:rsidRPr="008D4DBE">
              <w:rPr>
                <w:rFonts w:cs="Times New Roman"/>
                <w:sz w:val="24"/>
                <w:szCs w:val="24"/>
                <w:lang w:val="en-US"/>
              </w:rPr>
              <w:t>=</w:t>
            </w:r>
            <w:r w:rsidRPr="008D4DBE">
              <w:rPr>
                <w:rFonts w:cs="Times New Roman"/>
                <w:sz w:val="24"/>
                <w:szCs w:val="24"/>
              </w:rPr>
              <w:t>Низкое</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Число международных звонков</w:t>
            </w:r>
            <w:r w:rsidRPr="008D4DBE">
              <w:rPr>
                <w:rFonts w:cs="Times New Roman"/>
                <w:sz w:val="24"/>
                <w:szCs w:val="24"/>
                <w:lang w:val="en-US"/>
              </w:rPr>
              <w:t xml:space="preserve"> =</w:t>
            </w:r>
            <w:r w:rsidRPr="008D4DBE">
              <w:rPr>
                <w:rFonts w:cs="Times New Roman"/>
                <w:sz w:val="24"/>
                <w:szCs w:val="24"/>
              </w:rPr>
              <w:t>Среднее</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Число международных звонков</w:t>
            </w:r>
            <w:r w:rsidRPr="008D4DBE">
              <w:rPr>
                <w:rFonts w:cs="Times New Roman"/>
                <w:sz w:val="24"/>
                <w:szCs w:val="24"/>
                <w:lang w:val="en-US"/>
              </w:rPr>
              <w:t xml:space="preserve"> =</w:t>
            </w:r>
            <w:r w:rsidRPr="008D4DBE">
              <w:rPr>
                <w:rFonts w:cs="Times New Roman"/>
                <w:sz w:val="24"/>
                <w:szCs w:val="24"/>
              </w:rPr>
              <w:t>Высокое</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Всего</w:t>
            </w:r>
          </w:p>
        </w:tc>
      </w:tr>
      <w:tr w:rsidR="008D4DBE" w:rsidRPr="008D4DBE" w:rsidTr="008D4DBE">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Уход</w:t>
            </w:r>
            <w:r w:rsidRPr="008D4DBE">
              <w:rPr>
                <w:rFonts w:cs="Times New Roman"/>
                <w:sz w:val="24"/>
                <w:szCs w:val="24"/>
                <w:lang w:val="en-US"/>
              </w:rPr>
              <w:t>=</w:t>
            </w:r>
            <w:r w:rsidRPr="008D4DBE">
              <w:rPr>
                <w:rFonts w:cs="Times New Roman"/>
                <w:sz w:val="24"/>
                <w:szCs w:val="24"/>
              </w:rPr>
              <w:t>Нет</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2541</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280</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29</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2850</w:t>
            </w:r>
          </w:p>
        </w:tc>
      </w:tr>
      <w:tr w:rsidR="008D4DBE" w:rsidRPr="008D4DBE" w:rsidTr="008D4DBE">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Уход</w:t>
            </w:r>
            <w:r w:rsidRPr="008D4DBE">
              <w:rPr>
                <w:rFonts w:cs="Times New Roman"/>
                <w:sz w:val="24"/>
                <w:szCs w:val="24"/>
                <w:lang w:val="en-US"/>
              </w:rPr>
              <w:t>=</w:t>
            </w:r>
            <w:r w:rsidRPr="008D4DBE">
              <w:rPr>
                <w:rFonts w:cs="Times New Roman"/>
                <w:sz w:val="24"/>
                <w:szCs w:val="24"/>
              </w:rPr>
              <w:t>Да</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439</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38</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6</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483</w:t>
            </w:r>
          </w:p>
        </w:tc>
      </w:tr>
      <w:tr w:rsidR="008D4DBE" w:rsidRPr="008D4DBE" w:rsidTr="008D4DBE">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Всего</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2980</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318</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35</w:t>
            </w:r>
          </w:p>
        </w:tc>
        <w:tc>
          <w:tcPr>
            <w:tcW w:w="0" w:type="auto"/>
            <w:vAlign w:val="center"/>
          </w:tcPr>
          <w:p w:rsidR="008D4DBE" w:rsidRPr="008D4DBE" w:rsidRDefault="008D4DBE" w:rsidP="008D4DBE">
            <w:pPr>
              <w:ind w:firstLine="0"/>
              <w:jc w:val="center"/>
              <w:rPr>
                <w:rFonts w:cs="Times New Roman"/>
                <w:sz w:val="24"/>
                <w:szCs w:val="24"/>
              </w:rPr>
            </w:pPr>
            <w:r w:rsidRPr="008D4DBE">
              <w:rPr>
                <w:rFonts w:cs="Times New Roman"/>
                <w:sz w:val="24"/>
                <w:szCs w:val="24"/>
              </w:rPr>
              <w:t>3333</w:t>
            </w:r>
          </w:p>
        </w:tc>
      </w:tr>
    </w:tbl>
    <w:p w:rsidR="008D4DBE" w:rsidRPr="008D4DBE" w:rsidRDefault="008D4DBE" w:rsidP="008D4DBE">
      <w:pPr>
        <w:rPr>
          <w:color w:val="auto"/>
        </w:rPr>
      </w:pPr>
    </w:p>
    <w:p w:rsidR="008D4DBE" w:rsidRPr="008D4DBE" w:rsidRDefault="008D4DBE" w:rsidP="008D4DBE">
      <w:pPr>
        <w:rPr>
          <w:rFonts w:cs="Times New Roman"/>
          <w:szCs w:val="28"/>
        </w:rPr>
      </w:pPr>
      <w:r w:rsidRPr="008D4DBE">
        <w:rPr>
          <w:rFonts w:cs="Times New Roman"/>
          <w:szCs w:val="28"/>
        </w:rPr>
        <w:t xml:space="preserve">В таблице 10 приведено, какое количество клиентов каждой категории ушло и осталось, а также указано общее количество клиентов, отказавшихся или не отказавшихся от услуг компании. </w:t>
      </w:r>
    </w:p>
    <w:p w:rsidR="008D4DBE" w:rsidRPr="008D4DBE" w:rsidRDefault="008D4DBE" w:rsidP="008D4DBE">
      <w:pPr>
        <w:rPr>
          <w:rFonts w:cs="Times New Roman"/>
          <w:szCs w:val="28"/>
        </w:rPr>
      </w:pPr>
      <w:r w:rsidRPr="008D4DBE">
        <w:rPr>
          <w:rFonts w:cs="Times New Roman"/>
          <w:szCs w:val="28"/>
        </w:rPr>
        <w:t xml:space="preserve">В столбце «Число международных звонков=Низкое» посчитаны клиенты, у которых число международных звонков входит в диапазон для категории «низкое», ушедшие (Уход =1) или продолжившие пользоваться услугами компании (Уход = 0). В столбце «Число международных звонков=Среднее» приведено количество клиентов, у которых число международных звонков входит в диапазон для категории «среднее», ушедшие (Уход = 1) или продолжившие пользоваться услугами компании (Уход = 0). В столбце «Число </w:t>
      </w:r>
      <w:r w:rsidRPr="008D4DBE">
        <w:rPr>
          <w:rFonts w:cs="Times New Roman"/>
          <w:szCs w:val="28"/>
        </w:rPr>
        <w:lastRenderedPageBreak/>
        <w:t>международных звонков=Высокое» приведено количество клиентов, у которых число международных звонков входит в диапазон для категории «высокое», ушедшие (Уход = 1) или продолжившие пользоваться услугами компании (Уход = 0).</w:t>
      </w:r>
    </w:p>
    <w:p w:rsidR="008D4DBE" w:rsidRPr="008D4DBE" w:rsidRDefault="008D4DBE" w:rsidP="008D4DBE">
      <w:pPr>
        <w:rPr>
          <w:rFonts w:cs="Times New Roman"/>
          <w:szCs w:val="28"/>
        </w:rPr>
      </w:pPr>
      <w:r w:rsidRPr="008D4DBE">
        <w:rPr>
          <w:rFonts w:cs="Times New Roman"/>
          <w:szCs w:val="28"/>
        </w:rPr>
        <w:t>Из данных таблицы 10 видно, что из 1878 клиентов, входящих в категорию «низкое», 1664 клиента остались, а 214 обратились к услугам другой компании. Из 1188 клиентов, входящих в категорию «среднее», 1057 абонентов продолжили пользоваться услугами компании, а 131 абонент ушел. Сто двадцать девять клиентов из  267, относящихся к категории «высокое», остались, а 138 обратились к услугам другой компании. Также видно, что всего абонентов, в базе данных компании 3333, из которых 2850  продолжили пользоваться ее услугами, а 483 ушли.</w:t>
      </w:r>
    </w:p>
    <w:p w:rsidR="008D4DBE" w:rsidRPr="008D4DBE" w:rsidRDefault="008D4DBE" w:rsidP="008D4DBE">
      <w:pPr>
        <w:rPr>
          <w:color w:val="auto"/>
        </w:rPr>
      </w:pPr>
      <w:r w:rsidRPr="008D4DBE">
        <w:rPr>
          <w:color w:val="auto"/>
        </w:rPr>
        <w:t>Значения для строчки и столбца «Всего», рассчитываются путем суммиро</w:t>
      </w:r>
      <w:r w:rsidR="004267EC">
        <w:rPr>
          <w:color w:val="auto"/>
        </w:rPr>
        <w:t>вания полученных ранее значений, а</w:t>
      </w:r>
      <w:r w:rsidRPr="008D4DBE">
        <w:rPr>
          <w:color w:val="auto"/>
        </w:rPr>
        <w:t xml:space="preserve"> потом записываются в таблицу в строках алгоритма 43-48.</w:t>
      </w:r>
    </w:p>
    <w:p w:rsidR="008D4DBE" w:rsidRPr="008D4DBE" w:rsidRDefault="008D4DBE" w:rsidP="008D4DBE">
      <w:pPr>
        <w:rPr>
          <w:rFonts w:cs="Times New Roman"/>
          <w:szCs w:val="28"/>
        </w:rPr>
      </w:pPr>
      <w:r w:rsidRPr="008D4DBE">
        <w:rPr>
          <w:rFonts w:cs="Times New Roman"/>
          <w:szCs w:val="28"/>
        </w:rPr>
        <w:t>В строках 49 и 50 идет расчет отношения шансов для категорий «среднее» и «высокое» соответственно, по отношению к категории «низкое» по следующим формулам.</w:t>
      </w:r>
    </w:p>
    <w:p w:rsidR="008D4DBE" w:rsidRPr="008D4DBE" w:rsidRDefault="001B3710" w:rsidP="008D4DBE">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OR</m:t>
            </m:r>
          </m:e>
          <m:sub>
            <m:r>
              <w:rPr>
                <w:rFonts w:ascii="Cambria Math" w:hAnsi="Cambria Math" w:cs="Times New Roman"/>
                <w:szCs w:val="28"/>
              </w:rPr>
              <m:t>среднее</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ts/fs</m:t>
            </m:r>
          </m:num>
          <m:den>
            <m:r>
              <w:rPr>
                <w:rFonts w:ascii="Cambria Math" w:hAnsi="Cambria Math" w:cs="Times New Roman"/>
                <w:szCs w:val="28"/>
              </w:rPr>
              <m:t>tb/fb</m:t>
            </m:r>
          </m:den>
        </m:f>
      </m:oMath>
      <w:r w:rsidR="008D4DBE" w:rsidRPr="008D4DBE">
        <w:rPr>
          <w:rFonts w:eastAsiaTheme="minorEastAsia" w:cs="Times New Roman"/>
          <w:szCs w:val="28"/>
        </w:rPr>
        <w:t>,</w:t>
      </w:r>
    </w:p>
    <w:p w:rsidR="008D4DBE" w:rsidRPr="008D4DBE" w:rsidRDefault="008D4DBE" w:rsidP="008D4DBE">
      <w:pPr>
        <w:rPr>
          <w:rFonts w:eastAsiaTheme="minorEastAsia" w:cs="Times New Roman"/>
          <w:szCs w:val="28"/>
        </w:rPr>
      </w:pPr>
      <w:r w:rsidRPr="008D4DBE">
        <w:rPr>
          <w:rFonts w:eastAsiaTheme="minorEastAsia" w:cs="Times New Roman"/>
          <w:szCs w:val="28"/>
        </w:rPr>
        <w:t>Где:</w:t>
      </w:r>
    </w:p>
    <w:p w:rsidR="008D4DBE" w:rsidRPr="008D4DBE" w:rsidRDefault="001B3710" w:rsidP="008D4DBE">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OR</m:t>
            </m:r>
          </m:e>
          <m:sub>
            <m:r>
              <w:rPr>
                <w:rFonts w:ascii="Cambria Math" w:hAnsi="Cambria Math" w:cs="Times New Roman"/>
                <w:szCs w:val="28"/>
              </w:rPr>
              <m:t>среднее</m:t>
            </m:r>
          </m:sub>
        </m:sSub>
      </m:oMath>
      <w:r w:rsidR="008D4DBE" w:rsidRPr="008D4DBE">
        <w:rPr>
          <w:rFonts w:eastAsiaTheme="minorEastAsia" w:cs="Times New Roman"/>
          <w:szCs w:val="28"/>
        </w:rPr>
        <w:t xml:space="preserve"> – отношение шансов для категории «среднее», по отношению к категории «низкое»;</w:t>
      </w:r>
    </w:p>
    <w:p w:rsidR="008D4DBE" w:rsidRPr="008D4DBE" w:rsidRDefault="008D4DBE" w:rsidP="008D4DBE">
      <w:pPr>
        <w:rPr>
          <w:rFonts w:eastAsiaTheme="minorEastAsia" w:cs="Times New Roman"/>
          <w:i/>
          <w:szCs w:val="28"/>
        </w:rPr>
      </w:pPr>
      <w:r w:rsidRPr="008D4DBE">
        <w:rPr>
          <w:rFonts w:eastAsiaTheme="minorEastAsia" w:cs="Times New Roman"/>
          <w:i/>
          <w:szCs w:val="28"/>
          <w:lang w:val="en-US"/>
        </w:rPr>
        <w:t>ts</w:t>
      </w:r>
      <w:r w:rsidRPr="008D4DBE">
        <w:rPr>
          <w:rFonts w:eastAsiaTheme="minorEastAsia" w:cs="Times New Roman"/>
          <w:i/>
          <w:szCs w:val="28"/>
        </w:rPr>
        <w:t xml:space="preserve"> –</w:t>
      </w:r>
      <w:r w:rsidRPr="008D4DBE">
        <w:rPr>
          <w:color w:val="auto"/>
        </w:rPr>
        <w:t xml:space="preserve"> число клиентов из категории «среднее», которые отказались от услуг компании;</w:t>
      </w:r>
    </w:p>
    <w:p w:rsidR="008D4DBE" w:rsidRPr="008D4DBE" w:rsidRDefault="008D4DBE" w:rsidP="008D4DBE">
      <w:pPr>
        <w:rPr>
          <w:rFonts w:eastAsiaTheme="minorEastAsia" w:cs="Times New Roman"/>
          <w:i/>
          <w:szCs w:val="28"/>
        </w:rPr>
      </w:pPr>
      <w:r w:rsidRPr="008D4DBE">
        <w:rPr>
          <w:rFonts w:eastAsiaTheme="minorEastAsia" w:cs="Times New Roman"/>
          <w:i/>
          <w:szCs w:val="28"/>
          <w:lang w:val="en-US"/>
        </w:rPr>
        <w:t>fs</w:t>
      </w:r>
      <w:r w:rsidRPr="008D4DBE">
        <w:rPr>
          <w:rFonts w:eastAsiaTheme="minorEastAsia" w:cs="Times New Roman"/>
          <w:i/>
          <w:szCs w:val="28"/>
        </w:rPr>
        <w:t xml:space="preserve"> – </w:t>
      </w:r>
      <w:r w:rsidRPr="008D4DBE">
        <w:rPr>
          <w:rFonts w:eastAsiaTheme="minorEastAsia" w:cs="Times New Roman"/>
          <w:szCs w:val="28"/>
        </w:rPr>
        <w:t>число</w:t>
      </w:r>
      <w:r w:rsidRPr="008D4DBE">
        <w:rPr>
          <w:rFonts w:eastAsiaTheme="minorEastAsia" w:cs="Times New Roman"/>
          <w:i/>
          <w:szCs w:val="28"/>
        </w:rPr>
        <w:t xml:space="preserve"> </w:t>
      </w:r>
      <w:r w:rsidRPr="008D4DBE">
        <w:rPr>
          <w:color w:val="auto"/>
        </w:rPr>
        <w:t>клиентов из категории «среднее», которые не отказались от услуг компании;</w:t>
      </w:r>
    </w:p>
    <w:p w:rsidR="008D4DBE" w:rsidRPr="008D4DBE" w:rsidRDefault="008D4DBE" w:rsidP="008D4DBE">
      <w:pPr>
        <w:rPr>
          <w:rFonts w:eastAsiaTheme="minorEastAsia" w:cs="Times New Roman"/>
          <w:i/>
          <w:szCs w:val="28"/>
        </w:rPr>
      </w:pPr>
      <w:r w:rsidRPr="008D4DBE">
        <w:rPr>
          <w:rFonts w:eastAsiaTheme="minorEastAsia" w:cs="Times New Roman"/>
          <w:i/>
          <w:szCs w:val="28"/>
          <w:lang w:val="en-US"/>
        </w:rPr>
        <w:t>tb</w:t>
      </w:r>
      <w:r w:rsidRPr="008D4DBE">
        <w:rPr>
          <w:rFonts w:eastAsiaTheme="minorEastAsia" w:cs="Times New Roman"/>
          <w:i/>
          <w:szCs w:val="28"/>
        </w:rPr>
        <w:t xml:space="preserve"> – </w:t>
      </w:r>
      <w:r w:rsidRPr="008D4DBE">
        <w:rPr>
          <w:rFonts w:eastAsiaTheme="minorEastAsia" w:cs="Times New Roman"/>
          <w:szCs w:val="28"/>
        </w:rPr>
        <w:t xml:space="preserve">число </w:t>
      </w:r>
      <w:r w:rsidRPr="008D4DBE">
        <w:rPr>
          <w:color w:val="auto"/>
        </w:rPr>
        <w:t>клиентов из категории «низкое», которые отказались от услуг компании;</w:t>
      </w:r>
    </w:p>
    <w:p w:rsidR="008D4DBE" w:rsidRPr="008D4DBE" w:rsidRDefault="008D4DBE" w:rsidP="008D4DBE">
      <w:pPr>
        <w:rPr>
          <w:color w:val="auto"/>
        </w:rPr>
      </w:pPr>
      <w:r w:rsidRPr="008D4DBE">
        <w:rPr>
          <w:rFonts w:eastAsiaTheme="minorEastAsia" w:cs="Times New Roman"/>
          <w:i/>
          <w:szCs w:val="28"/>
          <w:lang w:val="en-US"/>
        </w:rPr>
        <w:lastRenderedPageBreak/>
        <w:t>fb</w:t>
      </w:r>
      <w:r w:rsidRPr="008D4DBE">
        <w:rPr>
          <w:rFonts w:eastAsiaTheme="minorEastAsia" w:cs="Times New Roman"/>
          <w:i/>
          <w:szCs w:val="28"/>
        </w:rPr>
        <w:t xml:space="preserve"> – </w:t>
      </w:r>
      <w:r w:rsidRPr="008D4DBE">
        <w:rPr>
          <w:rFonts w:eastAsiaTheme="minorEastAsia" w:cs="Times New Roman"/>
          <w:szCs w:val="28"/>
        </w:rPr>
        <w:t xml:space="preserve">число </w:t>
      </w:r>
      <w:r w:rsidRPr="008D4DBE">
        <w:rPr>
          <w:color w:val="auto"/>
        </w:rPr>
        <w:t>клиентов из категории «низкое»</w:t>
      </w:r>
      <w:r w:rsidR="00284665">
        <w:rPr>
          <w:color w:val="auto"/>
        </w:rPr>
        <w:t>, которые</w:t>
      </w:r>
      <w:r w:rsidRPr="008D4DBE">
        <w:rPr>
          <w:color w:val="auto"/>
        </w:rPr>
        <w:t xml:space="preserve"> не отказались от услуг компании.</w:t>
      </w:r>
    </w:p>
    <w:p w:rsidR="008D4DBE" w:rsidRPr="008D4DBE" w:rsidRDefault="001B3710" w:rsidP="008D4DBE">
      <w:pPr>
        <w:rPr>
          <w:rFonts w:eastAsiaTheme="minorEastAsia"/>
          <w:szCs w:val="28"/>
        </w:rPr>
      </w:pPr>
      <m:oMath>
        <m:sSub>
          <m:sSubPr>
            <m:ctrlPr>
              <w:rPr>
                <w:rFonts w:ascii="Cambria Math" w:hAnsi="Cambria Math" w:cs="Times New Roman"/>
                <w:i/>
                <w:szCs w:val="28"/>
              </w:rPr>
            </m:ctrlPr>
          </m:sSubPr>
          <m:e>
            <m:r>
              <w:rPr>
                <w:rFonts w:ascii="Cambria Math" w:hAnsi="Cambria Math" w:cs="Times New Roman"/>
                <w:szCs w:val="28"/>
              </w:rPr>
              <m:t>OR</m:t>
            </m:r>
          </m:e>
          <m:sub>
            <m:r>
              <w:rPr>
                <w:rFonts w:ascii="Cambria Math" w:hAnsi="Cambria Math" w:cs="Times New Roman"/>
                <w:szCs w:val="28"/>
              </w:rPr>
              <m:t>высокое</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t</m:t>
            </m:r>
            <m:r>
              <w:rPr>
                <w:rFonts w:ascii="Cambria Math" w:hAnsi="Cambria Math" w:cs="Times New Roman"/>
                <w:szCs w:val="28"/>
                <w:lang w:val="en-US"/>
              </w:rPr>
              <m:t>t</m:t>
            </m:r>
            <m:r>
              <w:rPr>
                <w:rFonts w:ascii="Cambria Math" w:hAnsi="Cambria Math" w:cs="Times New Roman"/>
                <w:szCs w:val="28"/>
              </w:rPr>
              <m:t>/ft</m:t>
            </m:r>
          </m:num>
          <m:den>
            <m:r>
              <w:rPr>
                <w:rFonts w:ascii="Cambria Math" w:hAnsi="Cambria Math" w:cs="Times New Roman"/>
                <w:szCs w:val="28"/>
              </w:rPr>
              <m:t>tb/fb</m:t>
            </m:r>
          </m:den>
        </m:f>
      </m:oMath>
      <w:r w:rsidR="008D4DBE" w:rsidRPr="008D4DBE">
        <w:rPr>
          <w:rFonts w:eastAsiaTheme="minorEastAsia"/>
          <w:szCs w:val="28"/>
        </w:rPr>
        <w:t>,</w:t>
      </w:r>
    </w:p>
    <w:p w:rsidR="008D4DBE" w:rsidRPr="008D4DBE" w:rsidRDefault="008D4DBE" w:rsidP="008D4DBE">
      <w:pPr>
        <w:rPr>
          <w:color w:val="auto"/>
        </w:rPr>
      </w:pPr>
      <w:r w:rsidRPr="008D4DBE">
        <w:rPr>
          <w:color w:val="auto"/>
        </w:rPr>
        <w:t>Где:</w:t>
      </w:r>
    </w:p>
    <w:p w:rsidR="008D4DBE" w:rsidRPr="008D4DBE" w:rsidRDefault="001B3710" w:rsidP="008D4DBE">
      <w:pPr>
        <w:rPr>
          <w:rFonts w:eastAsiaTheme="minorEastAsia"/>
          <w:szCs w:val="28"/>
        </w:rPr>
      </w:pPr>
      <m:oMath>
        <m:sSub>
          <m:sSubPr>
            <m:ctrlPr>
              <w:rPr>
                <w:rFonts w:ascii="Cambria Math" w:hAnsi="Cambria Math" w:cs="Times New Roman"/>
                <w:i/>
                <w:szCs w:val="28"/>
              </w:rPr>
            </m:ctrlPr>
          </m:sSubPr>
          <m:e>
            <m:r>
              <w:rPr>
                <w:rFonts w:ascii="Cambria Math" w:hAnsi="Cambria Math" w:cs="Times New Roman"/>
                <w:szCs w:val="28"/>
              </w:rPr>
              <m:t>OR</m:t>
            </m:r>
          </m:e>
          <m:sub>
            <m:r>
              <w:rPr>
                <w:rFonts w:ascii="Cambria Math" w:hAnsi="Cambria Math" w:cs="Times New Roman"/>
                <w:szCs w:val="28"/>
              </w:rPr>
              <m:t>высокое</m:t>
            </m:r>
          </m:sub>
        </m:sSub>
      </m:oMath>
      <w:r w:rsidR="008D4DBE" w:rsidRPr="008D4DBE">
        <w:rPr>
          <w:rFonts w:eastAsiaTheme="minorEastAsia"/>
          <w:szCs w:val="28"/>
        </w:rPr>
        <w:t xml:space="preserve"> – </w:t>
      </w:r>
      <w:r w:rsidR="008D4DBE" w:rsidRPr="008D4DBE">
        <w:rPr>
          <w:rFonts w:eastAsiaTheme="minorEastAsia" w:cs="Times New Roman"/>
          <w:szCs w:val="28"/>
        </w:rPr>
        <w:t>отношение шансов для категории «высокое», по отношению к категории «низкое»;</w:t>
      </w:r>
    </w:p>
    <w:p w:rsidR="008D4DBE" w:rsidRPr="008D4DBE" w:rsidRDefault="008D4DBE" w:rsidP="008D4DBE">
      <w:pPr>
        <w:rPr>
          <w:color w:val="auto"/>
        </w:rPr>
      </w:pPr>
      <w:r w:rsidRPr="008D4DBE">
        <w:rPr>
          <w:i/>
          <w:color w:val="auto"/>
          <w:lang w:val="en-US"/>
        </w:rPr>
        <w:t>tt</w:t>
      </w:r>
      <w:r w:rsidRPr="008D4DBE">
        <w:rPr>
          <w:color w:val="auto"/>
        </w:rPr>
        <w:t xml:space="preserve"> – число клиентов из категории «высокое», которые отказались от услуг компании;</w:t>
      </w:r>
    </w:p>
    <w:p w:rsidR="008D4DBE" w:rsidRPr="008D4DBE" w:rsidRDefault="008D4DBE" w:rsidP="008D4DBE">
      <w:pPr>
        <w:rPr>
          <w:color w:val="auto"/>
        </w:rPr>
      </w:pPr>
      <w:r w:rsidRPr="008D4DBE">
        <w:rPr>
          <w:i/>
          <w:color w:val="auto"/>
          <w:lang w:val="en-US"/>
        </w:rPr>
        <w:t>ft</w:t>
      </w:r>
      <w:r w:rsidRPr="008D4DBE">
        <w:rPr>
          <w:color w:val="auto"/>
        </w:rPr>
        <w:t xml:space="preserve"> – число клиентов из категории «высокое», которые не отказались от услуг компании.</w:t>
      </w:r>
    </w:p>
    <w:p w:rsidR="008D4DBE" w:rsidRPr="008D4DBE" w:rsidRDefault="008D4DBE" w:rsidP="008D4DBE">
      <w:pPr>
        <w:rPr>
          <w:rFonts w:cs="Times New Roman"/>
          <w:szCs w:val="28"/>
        </w:rPr>
      </w:pPr>
      <w:r w:rsidRPr="008D4DBE">
        <w:rPr>
          <w:rFonts w:cs="Times New Roman"/>
          <w:szCs w:val="28"/>
        </w:rPr>
        <w:t xml:space="preserve"> В строчках 53, 57 и 61 рассчитываются вероятности положительного исхода выходной переменной в зависимости от категорий </w:t>
      </w:r>
      <w:r w:rsidR="00157619">
        <w:rPr>
          <w:rFonts w:cs="Times New Roman"/>
          <w:szCs w:val="28"/>
        </w:rPr>
        <w:t xml:space="preserve">клиентов </w:t>
      </w:r>
      <w:r w:rsidRPr="008D4DBE">
        <w:rPr>
          <w:rFonts w:cs="Times New Roman"/>
          <w:szCs w:val="28"/>
        </w:rPr>
        <w:t xml:space="preserve">«низкое», «среднее» </w:t>
      </w:r>
      <w:r w:rsidR="00157619">
        <w:rPr>
          <w:rFonts w:cs="Times New Roman"/>
          <w:szCs w:val="28"/>
        </w:rPr>
        <w:t>и «высокое» входной переменной</w:t>
      </w:r>
      <w:r w:rsidRPr="008D4DBE">
        <w:rPr>
          <w:rFonts w:cs="Times New Roman"/>
          <w:szCs w:val="28"/>
        </w:rPr>
        <w:t xml:space="preserve"> по следующим формулам.</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0</m:t>
            </m:r>
          </m:sub>
        </m:sSub>
        <m:r>
          <w:rPr>
            <w:rFonts w:ascii="Cambria Math" w:hAnsi="Cambria Math"/>
            <w:color w:val="auto"/>
          </w:rPr>
          <m:t>=</m:t>
        </m:r>
        <m:f>
          <m:fPr>
            <m:ctrlPr>
              <w:rPr>
                <w:rFonts w:ascii="Cambria Math" w:hAnsi="Cambria Math"/>
                <w:i/>
                <w:color w:val="auto"/>
                <w:lang w:val="en-US"/>
              </w:rPr>
            </m:ctrlPr>
          </m:fPr>
          <m:num>
            <m:r>
              <w:rPr>
                <w:rFonts w:ascii="Cambria Math" w:hAnsi="Cambria Math"/>
                <w:color w:val="auto"/>
                <w:lang w:val="en-US"/>
              </w:rPr>
              <m:t>tb</m:t>
            </m:r>
          </m:num>
          <m:den>
            <m:r>
              <w:rPr>
                <w:rFonts w:ascii="Cambria Math" w:hAnsi="Cambria Math"/>
                <w:color w:val="auto"/>
                <w:lang w:val="en-US"/>
              </w:rPr>
              <m:t>fb</m:t>
            </m:r>
            <m:r>
              <w:rPr>
                <w:rFonts w:ascii="Cambria Math" w:hAnsi="Cambria Math"/>
                <w:color w:val="auto"/>
              </w:rPr>
              <m:t>+</m:t>
            </m:r>
            <m:r>
              <w:rPr>
                <w:rFonts w:ascii="Cambria Math" w:hAnsi="Cambria Math"/>
                <w:color w:val="auto"/>
                <w:lang w:val="en-US"/>
              </w:rPr>
              <m:t>tb</m:t>
            </m:r>
          </m:den>
        </m:f>
      </m:oMath>
      <w:r w:rsidR="008D4DBE" w:rsidRPr="008D4DBE">
        <w:rPr>
          <w:rFonts w:eastAsiaTheme="minorEastAsia" w:cs="Times New Roman"/>
          <w:color w:val="auto"/>
        </w:rPr>
        <w:t>,</w:t>
      </w:r>
    </w:p>
    <w:p w:rsidR="008D4DBE" w:rsidRPr="008D4DBE" w:rsidRDefault="008D4DBE" w:rsidP="008D4DBE">
      <w:pPr>
        <w:rPr>
          <w:rFonts w:eastAsiaTheme="minorEastAsia" w:cs="Times New Roman"/>
          <w:color w:val="auto"/>
        </w:rPr>
      </w:pPr>
      <w:r w:rsidRPr="008D4DBE">
        <w:rPr>
          <w:rFonts w:eastAsiaTheme="minorEastAsia" w:cs="Times New Roman"/>
          <w:color w:val="auto"/>
        </w:rPr>
        <w:t>Где:</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0</m:t>
            </m:r>
          </m:sub>
        </m:sSub>
      </m:oMath>
      <w:r w:rsidR="008D4DBE" w:rsidRPr="008D4DBE">
        <w:rPr>
          <w:rFonts w:eastAsiaTheme="minorEastAsia" w:cs="Times New Roman"/>
          <w:color w:val="auto"/>
        </w:rPr>
        <w:t xml:space="preserve"> – вероятность того, что клиенты из категории «низкое» перестанут пользоваться услугами компании.</w:t>
      </w:r>
    </w:p>
    <w:p w:rsidR="008D4DBE" w:rsidRPr="008D4DBE" w:rsidRDefault="008D4DBE" w:rsidP="008D4DBE">
      <w:pPr>
        <w:rPr>
          <w:rFonts w:eastAsiaTheme="minorEastAsia" w:cs="Times New Roman"/>
          <w:color w:val="auto"/>
        </w:rPr>
      </w:pPr>
      <w:r w:rsidRPr="008D4DBE">
        <w:rPr>
          <w:rFonts w:eastAsiaTheme="minorEastAsia" w:cs="Times New Roman"/>
          <w:color w:val="auto"/>
        </w:rPr>
        <w:t xml:space="preserve"> </w:t>
      </w: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r>
          <w:rPr>
            <w:rFonts w:ascii="Cambria Math" w:hAnsi="Cambria Math"/>
            <w:color w:val="auto"/>
          </w:rPr>
          <m:t>=</m:t>
        </m:r>
        <m:f>
          <m:fPr>
            <m:ctrlPr>
              <w:rPr>
                <w:rFonts w:ascii="Cambria Math" w:hAnsi="Cambria Math"/>
                <w:i/>
                <w:color w:val="auto"/>
                <w:lang w:val="en-US"/>
              </w:rPr>
            </m:ctrlPr>
          </m:fPr>
          <m:num>
            <m:r>
              <w:rPr>
                <w:rFonts w:ascii="Cambria Math" w:hAnsi="Cambria Math"/>
                <w:color w:val="auto"/>
                <w:lang w:val="en-US"/>
              </w:rPr>
              <m:t>ts</m:t>
            </m:r>
          </m:num>
          <m:den>
            <m:r>
              <w:rPr>
                <w:rFonts w:ascii="Cambria Math" w:hAnsi="Cambria Math"/>
                <w:color w:val="auto"/>
                <w:lang w:val="en-US"/>
              </w:rPr>
              <m:t>fs</m:t>
            </m:r>
            <m:r>
              <w:rPr>
                <w:rFonts w:ascii="Cambria Math" w:hAnsi="Cambria Math"/>
                <w:color w:val="auto"/>
              </w:rPr>
              <m:t>+</m:t>
            </m:r>
            <m:r>
              <w:rPr>
                <w:rFonts w:ascii="Cambria Math" w:hAnsi="Cambria Math"/>
                <w:color w:val="auto"/>
                <w:lang w:val="en-US"/>
              </w:rPr>
              <m:t>ts</m:t>
            </m:r>
          </m:den>
        </m:f>
      </m:oMath>
      <w:r w:rsidRPr="008D4DBE">
        <w:rPr>
          <w:rFonts w:eastAsiaTheme="minorEastAsia" w:cs="Times New Roman"/>
          <w:color w:val="auto"/>
        </w:rPr>
        <w:t>,</w:t>
      </w:r>
    </w:p>
    <w:p w:rsidR="008D4DBE" w:rsidRPr="008D4DBE" w:rsidRDefault="008D4DBE" w:rsidP="008D4DBE">
      <w:pPr>
        <w:rPr>
          <w:rFonts w:eastAsiaTheme="minorEastAsia" w:cs="Times New Roman"/>
          <w:color w:val="auto"/>
        </w:rPr>
      </w:pPr>
      <w:r w:rsidRPr="008D4DBE">
        <w:rPr>
          <w:rFonts w:eastAsiaTheme="minorEastAsia" w:cs="Times New Roman"/>
          <w:color w:val="auto"/>
        </w:rPr>
        <w:t>Где:</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oMath>
      <w:r w:rsidR="008D4DBE" w:rsidRPr="008D4DBE">
        <w:rPr>
          <w:rFonts w:eastAsiaTheme="minorEastAsia" w:cs="Times New Roman"/>
          <w:color w:val="auto"/>
        </w:rPr>
        <w:t xml:space="preserve"> – вероятность того, что клиенты из категории «среднее» перестанут пользоваться услугами компании.</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2</m:t>
            </m:r>
          </m:sub>
        </m:sSub>
        <m:r>
          <w:rPr>
            <w:rFonts w:ascii="Cambria Math" w:hAnsi="Cambria Math"/>
            <w:color w:val="auto"/>
          </w:rPr>
          <m:t>=</m:t>
        </m:r>
        <m:f>
          <m:fPr>
            <m:ctrlPr>
              <w:rPr>
                <w:rFonts w:ascii="Cambria Math" w:hAnsi="Cambria Math"/>
                <w:i/>
                <w:color w:val="auto"/>
                <w:lang w:val="en-US"/>
              </w:rPr>
            </m:ctrlPr>
          </m:fPr>
          <m:num>
            <m:r>
              <w:rPr>
                <w:rFonts w:ascii="Cambria Math" w:hAnsi="Cambria Math"/>
                <w:color w:val="auto"/>
                <w:lang w:val="en-US"/>
              </w:rPr>
              <m:t>tt</m:t>
            </m:r>
          </m:num>
          <m:den>
            <m:r>
              <w:rPr>
                <w:rFonts w:ascii="Cambria Math" w:hAnsi="Cambria Math"/>
                <w:color w:val="auto"/>
                <w:lang w:val="en-US"/>
              </w:rPr>
              <m:t>ft</m:t>
            </m:r>
            <m:r>
              <w:rPr>
                <w:rFonts w:ascii="Cambria Math" w:hAnsi="Cambria Math"/>
                <w:color w:val="auto"/>
              </w:rPr>
              <m:t>+</m:t>
            </m:r>
            <m:r>
              <w:rPr>
                <w:rFonts w:ascii="Cambria Math" w:hAnsi="Cambria Math"/>
                <w:color w:val="auto"/>
                <w:lang w:val="en-US"/>
              </w:rPr>
              <m:t>tt</m:t>
            </m:r>
          </m:den>
        </m:f>
      </m:oMath>
      <w:r w:rsidR="008D4DBE" w:rsidRPr="008D4DBE">
        <w:rPr>
          <w:rFonts w:eastAsiaTheme="minorEastAsia" w:cs="Times New Roman"/>
          <w:color w:val="auto"/>
        </w:rPr>
        <w:t>,</w:t>
      </w:r>
    </w:p>
    <w:p w:rsidR="008D4DBE" w:rsidRPr="008D4DBE" w:rsidRDefault="008D4DBE" w:rsidP="008D4DBE">
      <w:pPr>
        <w:rPr>
          <w:rFonts w:eastAsiaTheme="minorEastAsia" w:cs="Times New Roman"/>
          <w:color w:val="auto"/>
        </w:rPr>
      </w:pPr>
      <w:r w:rsidRPr="008D4DBE">
        <w:rPr>
          <w:rFonts w:eastAsiaTheme="minorEastAsia" w:cs="Times New Roman"/>
          <w:color w:val="auto"/>
        </w:rPr>
        <w:t>Где:</w:t>
      </w:r>
    </w:p>
    <w:p w:rsidR="008D4DBE" w:rsidRPr="008D4DBE" w:rsidRDefault="001B3710" w:rsidP="008D4DBE">
      <w:pPr>
        <w:rPr>
          <w:rFonts w:eastAsiaTheme="minorEastAsia" w:cs="Times New Roman"/>
          <w:color w:val="auto"/>
        </w:rPr>
      </w:pPr>
      <m:oMath>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2</m:t>
            </m:r>
          </m:sub>
        </m:sSub>
      </m:oMath>
      <w:r w:rsidR="008D4DBE" w:rsidRPr="008D4DBE">
        <w:rPr>
          <w:rFonts w:eastAsiaTheme="minorEastAsia" w:cs="Times New Roman"/>
          <w:color w:val="auto"/>
        </w:rPr>
        <w:t xml:space="preserve"> – вероятность того, что клиенты из категории «высокое» перестанут пользоваться услугами компании.</w:t>
      </w:r>
    </w:p>
    <w:p w:rsidR="008D4DBE" w:rsidRPr="008D4DBE" w:rsidRDefault="008D4DBE" w:rsidP="008D4DBE">
      <w:pPr>
        <w:rPr>
          <w:rFonts w:cs="Times New Roman"/>
          <w:szCs w:val="28"/>
        </w:rPr>
      </w:pPr>
      <w:r w:rsidRPr="008D4DBE">
        <w:rPr>
          <w:rFonts w:cs="Times New Roman"/>
          <w:szCs w:val="28"/>
        </w:rPr>
        <w:t xml:space="preserve"> Коэффициенты логистической регрессии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0</m:t>
            </m:r>
          </m:sub>
        </m:sSub>
      </m:oMath>
      <w:r w:rsidRPr="008D4DBE">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1</m:t>
            </m:r>
          </m:sub>
        </m:sSub>
      </m:oMath>
      <w:r w:rsidRPr="008D4DBE">
        <w:rPr>
          <w:rFonts w:eastAsia="Times New Roman" w:cs="Times New Roman"/>
          <w:szCs w:val="28"/>
          <w:lang w:eastAsia="ru-RU"/>
        </w:rPr>
        <w:t xml:space="preserve"> 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b</m:t>
            </m:r>
          </m:e>
          <m:sub>
            <m:r>
              <w:rPr>
                <w:rFonts w:ascii="Cambria Math" w:eastAsia="Times New Roman" w:hAnsi="Cambria Math" w:cs="Times New Roman"/>
                <w:szCs w:val="28"/>
                <w:lang w:eastAsia="ru-RU"/>
              </w:rPr>
              <m:t>2</m:t>
            </m:r>
          </m:sub>
        </m:sSub>
      </m:oMath>
      <w:r w:rsidRPr="008D4DBE">
        <w:rPr>
          <w:rFonts w:eastAsia="Times New Roman" w:cs="Times New Roman"/>
          <w:szCs w:val="28"/>
          <w:lang w:eastAsia="ru-RU"/>
        </w:rPr>
        <w:t xml:space="preserve"> </w:t>
      </w:r>
      <w:r w:rsidRPr="008D4DBE">
        <w:rPr>
          <w:rFonts w:cs="Times New Roman"/>
          <w:szCs w:val="28"/>
        </w:rPr>
        <w:t>рассчитываются в строках 55, 59 и 63 по следующим формулам.</w:t>
      </w:r>
    </w:p>
    <w:p w:rsidR="008D4DBE" w:rsidRPr="008D4DBE" w:rsidRDefault="001B3710" w:rsidP="008D4DBE">
      <w:pPr>
        <w:rPr>
          <w:rFonts w:eastAsiaTheme="minorEastAsia" w:cs="Times New Roman"/>
          <w:color w:val="auto"/>
        </w:rPr>
      </w:pPr>
      <m:oMath>
        <m:func>
          <m:funcPr>
            <m:ctrlPr>
              <w:rPr>
                <w:rFonts w:ascii="Cambria Math" w:hAnsi="Cambria Math"/>
                <w:i/>
                <w:color w:val="auto"/>
                <w:lang w:val="en-US"/>
              </w:rPr>
            </m:ctrlPr>
          </m:funcPr>
          <m:fName>
            <m:sSub>
              <m:sSubPr>
                <m:ctrlPr>
                  <w:rPr>
                    <w:rFonts w:ascii="Cambria Math" w:hAnsi="Cambria Math" w:cs="Times New Roman"/>
                    <w:color w:val="auto"/>
                    <w:szCs w:val="24"/>
                    <w:lang w:val="en-US"/>
                  </w:rPr>
                </m:ctrlPr>
              </m:sSubPr>
              <m:e>
                <m:r>
                  <w:rPr>
                    <w:rFonts w:ascii="Cambria Math" w:hAnsi="Cambria Math" w:cs="Times New Roman"/>
                    <w:color w:val="auto"/>
                    <w:szCs w:val="24"/>
                    <w:lang w:val="en-US"/>
                  </w:rPr>
                  <m:t>b</m:t>
                </m:r>
              </m:e>
              <m:sub>
                <m:r>
                  <w:rPr>
                    <w:rFonts w:ascii="Cambria Math" w:hAnsi="Cambria Math" w:cs="Times New Roman"/>
                    <w:color w:val="auto"/>
                    <w:szCs w:val="24"/>
                  </w:rPr>
                  <m:t>0</m:t>
                </m:r>
              </m:sub>
            </m:sSub>
            <m:r>
              <m:rPr>
                <m:sty m:val="p"/>
              </m:rPr>
              <w:rPr>
                <w:rFonts w:ascii="Cambria Math" w:hAnsi="Cambria Math" w:cs="Times New Roman"/>
                <w:color w:val="auto"/>
                <w:szCs w:val="24"/>
              </w:rPr>
              <m:t>=</m:t>
            </m:r>
            <m:r>
              <m:rPr>
                <m:sty m:val="p"/>
              </m:rPr>
              <w:rPr>
                <w:rFonts w:ascii="Cambria Math" w:hAnsi="Cambria Math" w:cs="Times New Roman"/>
                <w:color w:val="auto"/>
                <w:szCs w:val="24"/>
                <w:lang w:val="en-US"/>
              </w:rPr>
              <m:t>ln</m:t>
            </m:r>
          </m:fName>
          <m:e>
            <m:d>
              <m:dPr>
                <m:ctrlPr>
                  <w:rPr>
                    <w:rFonts w:ascii="Cambria Math" w:hAnsi="Cambria Math"/>
                    <w:i/>
                    <w:color w:val="auto"/>
                    <w:lang w:val="en-US"/>
                  </w:rPr>
                </m:ctrlPr>
              </m:dPr>
              <m:e>
                <m:f>
                  <m:fPr>
                    <m:ctrlPr>
                      <w:rPr>
                        <w:rFonts w:ascii="Cambria Math" w:hAnsi="Cambria Math"/>
                        <w:i/>
                        <w:color w:val="auto"/>
                        <w:lang w:val="en-US"/>
                      </w:rPr>
                    </m:ctrlPr>
                  </m:fPr>
                  <m:num>
                    <m:r>
                      <w:rPr>
                        <w:rFonts w:ascii="Cambria Math" w:hAnsi="Cambria Math"/>
                        <w:color w:val="auto"/>
                      </w:rPr>
                      <m:t>1</m:t>
                    </m:r>
                  </m:num>
                  <m:den>
                    <m:d>
                      <m:dPr>
                        <m:ctrlPr>
                          <w:rPr>
                            <w:rFonts w:ascii="Cambria Math" w:hAnsi="Cambria Math"/>
                            <w:i/>
                            <w:color w:val="auto"/>
                            <w:lang w:val="en-US"/>
                          </w:rPr>
                        </m:ctrlPr>
                      </m:dPr>
                      <m:e>
                        <m:r>
                          <w:rPr>
                            <w:rFonts w:ascii="Cambria Math" w:hAnsi="Cambria Math"/>
                            <w:color w:val="auto"/>
                          </w:rPr>
                          <m:t>1-</m:t>
                        </m:r>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0</m:t>
                            </m:r>
                          </m:sub>
                        </m:sSub>
                      </m:e>
                    </m:d>
                    <m:r>
                      <w:rPr>
                        <w:rFonts w:ascii="Cambria Math" w:hAnsi="Cambria Math"/>
                        <w:color w:val="auto"/>
                      </w:rPr>
                      <m:t>-1</m:t>
                    </m:r>
                  </m:den>
                </m:f>
              </m:e>
            </m:d>
          </m:e>
        </m:func>
      </m:oMath>
      <w:r w:rsidR="008D4DBE" w:rsidRPr="008D4DBE">
        <w:rPr>
          <w:rFonts w:eastAsiaTheme="minorEastAsia" w:cs="Times New Roman"/>
          <w:color w:val="auto"/>
        </w:rPr>
        <w:t>,</w:t>
      </w:r>
    </w:p>
    <w:p w:rsidR="008D4DBE" w:rsidRPr="008D4DBE" w:rsidRDefault="001B3710" w:rsidP="008D4DBE">
      <w:pPr>
        <w:rPr>
          <w:rFonts w:eastAsiaTheme="minorEastAsia" w:cs="Times New Roman"/>
          <w:color w:val="auto"/>
        </w:rPr>
      </w:pPr>
      <m:oMath>
        <m:func>
          <m:funcPr>
            <m:ctrlPr>
              <w:rPr>
                <w:rFonts w:ascii="Cambria Math" w:hAnsi="Cambria Math"/>
                <w:i/>
                <w:color w:val="auto"/>
                <w:lang w:val="en-US"/>
              </w:rPr>
            </m:ctrlPr>
          </m:funcPr>
          <m:fName>
            <m:sSub>
              <m:sSubPr>
                <m:ctrlPr>
                  <w:rPr>
                    <w:rFonts w:ascii="Cambria Math" w:hAnsi="Cambria Math" w:cs="Times New Roman"/>
                    <w:color w:val="auto"/>
                    <w:szCs w:val="24"/>
                    <w:lang w:val="en-US"/>
                  </w:rPr>
                </m:ctrlPr>
              </m:sSubPr>
              <m:e>
                <m:r>
                  <w:rPr>
                    <w:rFonts w:ascii="Cambria Math" w:hAnsi="Cambria Math" w:cs="Times New Roman"/>
                    <w:color w:val="auto"/>
                    <w:szCs w:val="24"/>
                    <w:lang w:val="en-US"/>
                  </w:rPr>
                  <m:t>b</m:t>
                </m:r>
              </m:e>
              <m:sub>
                <m:r>
                  <w:rPr>
                    <w:rFonts w:ascii="Cambria Math" w:hAnsi="Cambria Math" w:cs="Times New Roman"/>
                    <w:color w:val="auto"/>
                    <w:szCs w:val="24"/>
                  </w:rPr>
                  <m:t>1</m:t>
                </m:r>
              </m:sub>
            </m:sSub>
            <m:r>
              <m:rPr>
                <m:sty m:val="p"/>
              </m:rPr>
              <w:rPr>
                <w:rFonts w:ascii="Cambria Math" w:hAnsi="Cambria Math" w:cs="Times New Roman"/>
                <w:color w:val="auto"/>
                <w:szCs w:val="24"/>
              </w:rPr>
              <m:t>=</m:t>
            </m:r>
            <m:r>
              <m:rPr>
                <m:sty m:val="p"/>
              </m:rPr>
              <w:rPr>
                <w:rFonts w:ascii="Cambria Math" w:hAnsi="Cambria Math" w:cs="Times New Roman"/>
                <w:color w:val="auto"/>
                <w:szCs w:val="24"/>
                <w:lang w:val="en-US"/>
              </w:rPr>
              <m:t>ln</m:t>
            </m:r>
          </m:fName>
          <m:e>
            <m:d>
              <m:dPr>
                <m:ctrlPr>
                  <w:rPr>
                    <w:rFonts w:ascii="Cambria Math" w:hAnsi="Cambria Math"/>
                    <w:i/>
                    <w:color w:val="auto"/>
                    <w:lang w:val="en-US"/>
                  </w:rPr>
                </m:ctrlPr>
              </m:dPr>
              <m:e>
                <m:f>
                  <m:fPr>
                    <m:ctrlPr>
                      <w:rPr>
                        <w:rFonts w:ascii="Cambria Math" w:hAnsi="Cambria Math"/>
                        <w:i/>
                        <w:color w:val="auto"/>
                        <w:lang w:val="en-US"/>
                      </w:rPr>
                    </m:ctrlPr>
                  </m:fPr>
                  <m:num>
                    <m:r>
                      <w:rPr>
                        <w:rFonts w:ascii="Cambria Math" w:hAnsi="Cambria Math"/>
                        <w:color w:val="auto"/>
                      </w:rPr>
                      <m:t>1</m:t>
                    </m:r>
                  </m:num>
                  <m:den>
                    <m:d>
                      <m:dPr>
                        <m:ctrlPr>
                          <w:rPr>
                            <w:rFonts w:ascii="Cambria Math" w:hAnsi="Cambria Math"/>
                            <w:i/>
                            <w:color w:val="auto"/>
                            <w:lang w:val="en-US"/>
                          </w:rPr>
                        </m:ctrlPr>
                      </m:dPr>
                      <m:e>
                        <m:r>
                          <w:rPr>
                            <w:rFonts w:ascii="Cambria Math" w:hAnsi="Cambria Math"/>
                            <w:color w:val="auto"/>
                          </w:rPr>
                          <m:t>1-</m:t>
                        </m:r>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1</m:t>
                            </m:r>
                          </m:sub>
                        </m:sSub>
                      </m:e>
                    </m:d>
                    <m:r>
                      <w:rPr>
                        <w:rFonts w:ascii="Cambria Math" w:hAnsi="Cambria Math"/>
                        <w:color w:val="auto"/>
                      </w:rPr>
                      <m:t>-1</m:t>
                    </m:r>
                  </m:den>
                </m:f>
              </m:e>
            </m:d>
          </m:e>
        </m:func>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b</m:t>
            </m:r>
          </m:e>
          <m:sub>
            <m:r>
              <w:rPr>
                <w:rFonts w:ascii="Cambria Math" w:hAnsi="Cambria Math"/>
                <w:color w:val="auto"/>
              </w:rPr>
              <m:t>0</m:t>
            </m:r>
          </m:sub>
        </m:sSub>
      </m:oMath>
      <w:r w:rsidR="008D4DBE" w:rsidRPr="008D4DBE">
        <w:rPr>
          <w:rFonts w:eastAsiaTheme="minorEastAsia" w:cs="Times New Roman"/>
          <w:color w:val="auto"/>
        </w:rPr>
        <w:t>,</w:t>
      </w:r>
    </w:p>
    <w:p w:rsidR="008D4DBE" w:rsidRPr="008D4DBE" w:rsidRDefault="001B3710" w:rsidP="008D4DBE">
      <w:pPr>
        <w:rPr>
          <w:rFonts w:cs="Times New Roman"/>
          <w:szCs w:val="28"/>
        </w:rPr>
      </w:pPr>
      <m:oMath>
        <m:func>
          <m:funcPr>
            <m:ctrlPr>
              <w:rPr>
                <w:rFonts w:ascii="Cambria Math" w:hAnsi="Cambria Math"/>
                <w:i/>
                <w:color w:val="auto"/>
                <w:lang w:val="en-US"/>
              </w:rPr>
            </m:ctrlPr>
          </m:funcPr>
          <m:fName>
            <m:sSub>
              <m:sSubPr>
                <m:ctrlPr>
                  <w:rPr>
                    <w:rFonts w:ascii="Cambria Math" w:hAnsi="Cambria Math" w:cs="Times New Roman"/>
                    <w:color w:val="auto"/>
                    <w:szCs w:val="24"/>
                    <w:lang w:val="en-US"/>
                  </w:rPr>
                </m:ctrlPr>
              </m:sSubPr>
              <m:e>
                <m:r>
                  <w:rPr>
                    <w:rFonts w:ascii="Cambria Math" w:hAnsi="Cambria Math" w:cs="Times New Roman"/>
                    <w:color w:val="auto"/>
                    <w:szCs w:val="24"/>
                    <w:lang w:val="en-US"/>
                  </w:rPr>
                  <m:t>b</m:t>
                </m:r>
              </m:e>
              <m:sub>
                <m:r>
                  <w:rPr>
                    <w:rFonts w:ascii="Cambria Math" w:hAnsi="Cambria Math" w:cs="Times New Roman"/>
                    <w:color w:val="auto"/>
                    <w:szCs w:val="24"/>
                  </w:rPr>
                  <m:t>2</m:t>
                </m:r>
              </m:sub>
            </m:sSub>
            <m:r>
              <m:rPr>
                <m:sty m:val="p"/>
              </m:rPr>
              <w:rPr>
                <w:rFonts w:ascii="Cambria Math" w:hAnsi="Cambria Math" w:cs="Times New Roman"/>
                <w:color w:val="auto"/>
                <w:szCs w:val="24"/>
              </w:rPr>
              <m:t>=</m:t>
            </m:r>
            <m:r>
              <m:rPr>
                <m:sty m:val="p"/>
              </m:rPr>
              <w:rPr>
                <w:rFonts w:ascii="Cambria Math" w:hAnsi="Cambria Math" w:cs="Times New Roman"/>
                <w:color w:val="auto"/>
                <w:szCs w:val="24"/>
                <w:lang w:val="en-US"/>
              </w:rPr>
              <m:t>ln</m:t>
            </m:r>
          </m:fName>
          <m:e>
            <m:d>
              <m:dPr>
                <m:ctrlPr>
                  <w:rPr>
                    <w:rFonts w:ascii="Cambria Math" w:hAnsi="Cambria Math"/>
                    <w:i/>
                    <w:color w:val="auto"/>
                    <w:lang w:val="en-US"/>
                  </w:rPr>
                </m:ctrlPr>
              </m:dPr>
              <m:e>
                <m:f>
                  <m:fPr>
                    <m:ctrlPr>
                      <w:rPr>
                        <w:rFonts w:ascii="Cambria Math" w:hAnsi="Cambria Math"/>
                        <w:i/>
                        <w:color w:val="auto"/>
                        <w:lang w:val="en-US"/>
                      </w:rPr>
                    </m:ctrlPr>
                  </m:fPr>
                  <m:num>
                    <m:r>
                      <w:rPr>
                        <w:rFonts w:ascii="Cambria Math" w:hAnsi="Cambria Math"/>
                        <w:color w:val="auto"/>
                      </w:rPr>
                      <m:t>1</m:t>
                    </m:r>
                  </m:num>
                  <m:den>
                    <m:d>
                      <m:dPr>
                        <m:ctrlPr>
                          <w:rPr>
                            <w:rFonts w:ascii="Cambria Math" w:hAnsi="Cambria Math"/>
                            <w:i/>
                            <w:color w:val="auto"/>
                            <w:lang w:val="en-US"/>
                          </w:rPr>
                        </m:ctrlPr>
                      </m:dPr>
                      <m:e>
                        <m:r>
                          <w:rPr>
                            <w:rFonts w:ascii="Cambria Math" w:hAnsi="Cambria Math"/>
                            <w:color w:val="auto"/>
                          </w:rPr>
                          <m:t>1-</m:t>
                        </m:r>
                        <m:sSub>
                          <m:sSubPr>
                            <m:ctrlPr>
                              <w:rPr>
                                <w:rFonts w:ascii="Cambria Math" w:hAnsi="Cambria Math"/>
                                <w:i/>
                                <w:color w:val="auto"/>
                                <w:lang w:val="en-US"/>
                              </w:rPr>
                            </m:ctrlPr>
                          </m:sSubPr>
                          <m:e>
                            <m:r>
                              <w:rPr>
                                <w:rFonts w:ascii="Cambria Math" w:hAnsi="Cambria Math"/>
                                <w:color w:val="auto"/>
                                <w:lang w:val="en-US"/>
                              </w:rPr>
                              <m:t>P</m:t>
                            </m:r>
                          </m:e>
                          <m:sub>
                            <m:r>
                              <w:rPr>
                                <w:rFonts w:ascii="Cambria Math" w:hAnsi="Cambria Math"/>
                                <w:color w:val="auto"/>
                              </w:rPr>
                              <m:t>2</m:t>
                            </m:r>
                          </m:sub>
                        </m:sSub>
                      </m:e>
                    </m:d>
                    <m:r>
                      <w:rPr>
                        <w:rFonts w:ascii="Cambria Math" w:hAnsi="Cambria Math"/>
                        <w:color w:val="auto"/>
                      </w:rPr>
                      <m:t>-1</m:t>
                    </m:r>
                  </m:den>
                </m:f>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b</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b</m:t>
                </m:r>
              </m:e>
              <m:sub>
                <m:r>
                  <w:rPr>
                    <w:rFonts w:ascii="Cambria Math" w:hAnsi="Cambria Math"/>
                    <w:color w:val="auto"/>
                  </w:rPr>
                  <m:t>1</m:t>
                </m:r>
              </m:sub>
            </m:sSub>
          </m:e>
        </m:func>
      </m:oMath>
      <w:r w:rsidR="008D4DBE" w:rsidRPr="008D4DBE">
        <w:rPr>
          <w:rFonts w:eastAsiaTheme="minorEastAsia" w:cs="Times New Roman"/>
          <w:color w:val="auto"/>
        </w:rPr>
        <w:t>.</w:t>
      </w:r>
    </w:p>
    <w:p w:rsidR="008D4DBE" w:rsidRPr="008D4DBE" w:rsidRDefault="008D4DBE" w:rsidP="008D4DBE">
      <w:pPr>
        <w:rPr>
          <w:rFonts w:cs="Times New Roman"/>
          <w:szCs w:val="28"/>
        </w:rPr>
      </w:pPr>
      <w:r w:rsidRPr="008D4DBE">
        <w:rPr>
          <w:rFonts w:cs="Times New Roman"/>
          <w:szCs w:val="28"/>
        </w:rPr>
        <w:t xml:space="preserve"> Вывод всех выше описанных и подсчитанных значений осуществляется в строчках алгоритма 50, 52, 54, 56, 58, 60, 62 и 64. </w:t>
      </w:r>
    </w:p>
    <w:p w:rsidR="008D4DBE" w:rsidRPr="008D4DBE" w:rsidRDefault="008D4DBE" w:rsidP="008D4DBE">
      <w:pPr>
        <w:rPr>
          <w:rFonts w:cs="Times New Roman"/>
          <w:szCs w:val="28"/>
        </w:rPr>
      </w:pPr>
      <w:r w:rsidRPr="008D4DBE">
        <w:rPr>
          <w:rFonts w:cs="Times New Roman"/>
          <w:szCs w:val="28"/>
        </w:rPr>
        <w:t xml:space="preserve">Полный </w:t>
      </w:r>
      <w:r w:rsidR="00157619">
        <w:rPr>
          <w:rFonts w:cs="Times New Roman"/>
          <w:szCs w:val="28"/>
        </w:rPr>
        <w:t xml:space="preserve">исходный </w:t>
      </w:r>
      <w:r w:rsidRPr="008D4DBE">
        <w:rPr>
          <w:rFonts w:cs="Times New Roman"/>
          <w:szCs w:val="28"/>
        </w:rPr>
        <w:t>код</w:t>
      </w:r>
      <w:r w:rsidR="00157619">
        <w:rPr>
          <w:rFonts w:cs="Times New Roman"/>
          <w:szCs w:val="28"/>
        </w:rPr>
        <w:t xml:space="preserve"> программы</w:t>
      </w:r>
      <w:r w:rsidRPr="008D4DBE">
        <w:rPr>
          <w:rFonts w:cs="Times New Roman"/>
          <w:szCs w:val="28"/>
        </w:rPr>
        <w:t xml:space="preserve"> пр</w:t>
      </w:r>
      <w:r w:rsidR="008B480C">
        <w:rPr>
          <w:rFonts w:cs="Times New Roman"/>
          <w:szCs w:val="28"/>
        </w:rPr>
        <w:t>едставлен в п</w:t>
      </w:r>
      <w:r w:rsidRPr="008D4DBE">
        <w:rPr>
          <w:rFonts w:cs="Times New Roman"/>
          <w:szCs w:val="28"/>
        </w:rPr>
        <w:t>риложении 1.</w:t>
      </w:r>
    </w:p>
    <w:p w:rsidR="008D4DBE" w:rsidRPr="008D4DBE" w:rsidRDefault="008D4DBE" w:rsidP="008D4DBE">
      <w:pPr>
        <w:rPr>
          <w:rFonts w:cs="Times New Roman"/>
          <w:szCs w:val="28"/>
        </w:rPr>
      </w:pPr>
      <w:r w:rsidRPr="008D4DBE">
        <w:rPr>
          <w:rFonts w:cs="Times New Roman"/>
          <w:szCs w:val="28"/>
        </w:rPr>
        <w:t xml:space="preserve">Окно приложения с результатами расчетов на примере входной полихотомической переменной «Число международных звонков» представлено на рис. </w:t>
      </w:r>
      <w:r w:rsidR="00BC4E24">
        <w:rPr>
          <w:rFonts w:cs="Times New Roman"/>
          <w:szCs w:val="28"/>
        </w:rPr>
        <w:t>12</w:t>
      </w:r>
      <w:r w:rsidRPr="008D4DBE">
        <w:rPr>
          <w:rFonts w:cs="Times New Roman"/>
          <w:szCs w:val="28"/>
        </w:rPr>
        <w:t>, ниже.</w:t>
      </w:r>
    </w:p>
    <w:p w:rsidR="008D4DBE" w:rsidRPr="008D4DBE" w:rsidRDefault="008D4DBE" w:rsidP="008D4DBE">
      <w:pPr>
        <w:ind w:firstLine="0"/>
        <w:rPr>
          <w:color w:val="auto"/>
        </w:rPr>
      </w:pPr>
      <w:r w:rsidRPr="008D4DBE">
        <w:rPr>
          <w:noProof/>
          <w:color w:val="auto"/>
          <w:lang w:eastAsia="ru-RU"/>
        </w:rPr>
        <w:drawing>
          <wp:inline distT="0" distB="0" distL="0" distR="0" wp14:anchorId="4A2B28F6" wp14:editId="74CF3A2F">
            <wp:extent cx="5932805" cy="3672205"/>
            <wp:effectExtent l="0" t="0" r="0" b="4445"/>
            <wp:docPr id="96" name="Рисунок 96" descr="C:\Users\aleksey\Desktop\мой диплом\Диплом окончательное\Скриншоты программы\расчет полихотомической переменн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y\Desktop\мой диплом\Диплом окончательное\Скриншоты программы\расчет полихотомической переменной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3672205"/>
                    </a:xfrm>
                    <a:prstGeom prst="rect">
                      <a:avLst/>
                    </a:prstGeom>
                    <a:noFill/>
                    <a:ln>
                      <a:noFill/>
                    </a:ln>
                  </pic:spPr>
                </pic:pic>
              </a:graphicData>
            </a:graphic>
          </wp:inline>
        </w:drawing>
      </w:r>
    </w:p>
    <w:p w:rsidR="008D4DBE" w:rsidRPr="008D4DBE" w:rsidRDefault="008D4DBE" w:rsidP="009205EF">
      <w:pPr>
        <w:jc w:val="left"/>
        <w:rPr>
          <w:color w:val="auto"/>
        </w:rPr>
      </w:pPr>
      <w:r w:rsidRPr="008D4DBE">
        <w:rPr>
          <w:color w:val="auto"/>
        </w:rPr>
        <w:t xml:space="preserve">Рисунок </w:t>
      </w:r>
      <w:r w:rsidR="00BC4E24">
        <w:rPr>
          <w:color w:val="auto"/>
        </w:rPr>
        <w:t>12</w:t>
      </w:r>
      <w:r w:rsidRPr="008D4DBE">
        <w:rPr>
          <w:color w:val="auto"/>
        </w:rPr>
        <w:t>. Окно расчета параметров логистической регрессии для поли</w:t>
      </w:r>
      <w:r w:rsidR="009205EF">
        <w:rPr>
          <w:color w:val="auto"/>
        </w:rPr>
        <w:t>хотомической входной переменной</w:t>
      </w:r>
    </w:p>
    <w:p w:rsidR="008D4DBE" w:rsidRPr="008D4DBE" w:rsidRDefault="008D4DBE" w:rsidP="008D4DBE">
      <w:pPr>
        <w:rPr>
          <w:color w:val="auto"/>
        </w:rPr>
      </w:pPr>
      <w:r w:rsidRPr="008D4DBE">
        <w:rPr>
          <w:color w:val="auto"/>
        </w:rPr>
        <w:t xml:space="preserve">Как видно из рис. </w:t>
      </w:r>
      <w:r w:rsidR="00BC4E24">
        <w:rPr>
          <w:color w:val="auto"/>
        </w:rPr>
        <w:t>12</w:t>
      </w:r>
      <w:r w:rsidRPr="008D4DBE">
        <w:rPr>
          <w:color w:val="auto"/>
        </w:rPr>
        <w:t>, программа выдает отношение шансов, равное  0,785</w:t>
      </w:r>
      <w:r w:rsidR="0064595E">
        <w:rPr>
          <w:color w:val="auto"/>
        </w:rPr>
        <w:t>,</w:t>
      </w:r>
      <w:r w:rsidRPr="008D4DBE">
        <w:rPr>
          <w:color w:val="auto"/>
        </w:rPr>
        <w:t xml:space="preserve"> для клиентов, отнесенных по переменной «Число международных звонков» к категории «среднее», т.е. шанс благоприятного исхода больше, чем шанс не благоприятного. Применительно к данной выборке это означает, что клиент</w:t>
      </w:r>
      <w:r w:rsidR="0064595E">
        <w:rPr>
          <w:color w:val="auto"/>
        </w:rPr>
        <w:t>,</w:t>
      </w:r>
      <w:r w:rsidRPr="008D4DBE">
        <w:rPr>
          <w:color w:val="auto"/>
        </w:rPr>
        <w:t xml:space="preserve"> пользовавшийся функцией международные звонки от 8 до 12 раз</w:t>
      </w:r>
      <w:r w:rsidR="0064595E">
        <w:rPr>
          <w:color w:val="auto"/>
        </w:rPr>
        <w:t>, скорее всего, останется клиентом</w:t>
      </w:r>
      <w:r w:rsidRPr="008D4DBE">
        <w:rPr>
          <w:color w:val="auto"/>
        </w:rPr>
        <w:t xml:space="preserve"> компании. Отношение шансов для категории </w:t>
      </w:r>
      <w:r w:rsidRPr="008D4DBE">
        <w:rPr>
          <w:color w:val="auto"/>
        </w:rPr>
        <w:lastRenderedPageBreak/>
        <w:t>«высокое», равное 1,197</w:t>
      </w:r>
      <w:r w:rsidR="00715F7A">
        <w:rPr>
          <w:color w:val="auto"/>
        </w:rPr>
        <w:t xml:space="preserve">, </w:t>
      </w:r>
      <w:r w:rsidRPr="008D4DBE">
        <w:rPr>
          <w:color w:val="auto"/>
        </w:rPr>
        <w:t xml:space="preserve"> говорит о том, что клиенты данной категории скорее всего уйдут из компании. </w:t>
      </w:r>
    </w:p>
    <w:p w:rsidR="008D4DBE" w:rsidRPr="008D4DBE" w:rsidRDefault="008D4DBE" w:rsidP="008D4DBE">
      <w:pPr>
        <w:rPr>
          <w:color w:val="auto"/>
        </w:rPr>
      </w:pPr>
      <w:r w:rsidRPr="008D4DBE">
        <w:rPr>
          <w:color w:val="auto"/>
        </w:rPr>
        <w:t>Также программа выдает значения вероятностей для каждой категории клиентов. Вероятность того, что клиенты</w:t>
      </w:r>
      <w:r w:rsidR="0064595E">
        <w:rPr>
          <w:color w:val="auto"/>
        </w:rPr>
        <w:t>,</w:t>
      </w:r>
      <w:r w:rsidRPr="008D4DBE">
        <w:rPr>
          <w:color w:val="auto"/>
        </w:rPr>
        <w:t xml:space="preserve"> относящиеся к категорий «низкое», «среднее», «высокое»</w:t>
      </w:r>
      <w:r w:rsidR="0064595E">
        <w:rPr>
          <w:color w:val="auto"/>
        </w:rPr>
        <w:t>,</w:t>
      </w:r>
      <w:r w:rsidRPr="008D4DBE">
        <w:rPr>
          <w:color w:val="auto"/>
        </w:rPr>
        <w:t xml:space="preserve"> перестанут пользоваться услугами компании составляет 14,731%, 11,949% и 17,142% соответственно. Это говорит о том, что с наименьшей вероятностью уйдут клиенты, редко пользующие</w:t>
      </w:r>
      <w:r w:rsidR="005A634A">
        <w:rPr>
          <w:color w:val="auto"/>
        </w:rPr>
        <w:t>ся</w:t>
      </w:r>
      <w:r w:rsidRPr="008D4DBE">
        <w:rPr>
          <w:color w:val="auto"/>
        </w:rPr>
        <w:t xml:space="preserve"> услугой международных звонков, т.е. чем больше клиент пользуется функцией международных звонков, тем скорее он уйдет. По мнению автора дипломной работы, данная тенденция связана с неудовлетворительным качеством предоставляемой услуги.</w:t>
      </w:r>
    </w:p>
    <w:p w:rsidR="008D4DBE" w:rsidRDefault="008D4DBE" w:rsidP="008D4DBE">
      <w:pPr>
        <w:rPr>
          <w:color w:val="auto"/>
        </w:rPr>
      </w:pPr>
    </w:p>
    <w:p w:rsidR="00455B7E" w:rsidRPr="00455B7E" w:rsidRDefault="00455B7E" w:rsidP="00455B7E">
      <w:pPr>
        <w:pStyle w:val="3"/>
      </w:pPr>
    </w:p>
    <w:p w:rsidR="008D4DBE" w:rsidRPr="00455B7E" w:rsidRDefault="008D4DBE" w:rsidP="00455B7E">
      <w:pPr>
        <w:pStyle w:val="3"/>
      </w:pPr>
      <w:bookmarkStart w:id="88" w:name="_Toc357902485"/>
      <w:bookmarkStart w:id="89" w:name="_Toc358000279"/>
      <w:bookmarkStart w:id="90" w:name="_Toc358001608"/>
      <w:r w:rsidRPr="00455B7E">
        <w:t>4.2.4 Реализация алгоритма построения ROC-кривых</w:t>
      </w:r>
      <w:bookmarkEnd w:id="88"/>
      <w:bookmarkEnd w:id="89"/>
      <w:bookmarkEnd w:id="90"/>
    </w:p>
    <w:p w:rsidR="008D4DBE" w:rsidRPr="00455B7E" w:rsidRDefault="008D4DBE" w:rsidP="008D4DBE">
      <w:pPr>
        <w:jc w:val="center"/>
        <w:rPr>
          <w:color w:val="auto"/>
        </w:rPr>
      </w:pPr>
    </w:p>
    <w:p w:rsidR="008D4DBE" w:rsidRPr="008D4DBE" w:rsidRDefault="008D4DBE" w:rsidP="008D4DBE">
      <w:pPr>
        <w:rPr>
          <w:color w:val="auto"/>
        </w:rPr>
      </w:pPr>
      <w:r w:rsidRPr="008D4DBE">
        <w:rPr>
          <w:color w:val="auto"/>
        </w:rPr>
        <w:t xml:space="preserve">Рассмотрим алгоритм построения </w:t>
      </w:r>
      <w:r w:rsidRPr="008D4DBE">
        <w:rPr>
          <w:color w:val="auto"/>
          <w:lang w:val="en-US"/>
        </w:rPr>
        <w:t>ROC</w:t>
      </w:r>
      <w:r w:rsidRPr="008D4DBE">
        <w:rPr>
          <w:color w:val="auto"/>
        </w:rPr>
        <w:t>-кривых для вход</w:t>
      </w:r>
      <w:r w:rsidR="00421188">
        <w:rPr>
          <w:color w:val="auto"/>
        </w:rPr>
        <w:t>ных полихотомических переменных</w:t>
      </w:r>
      <w:r w:rsidR="00B9330C">
        <w:rPr>
          <w:color w:val="auto"/>
        </w:rPr>
        <w:t>.</w:t>
      </w:r>
    </w:p>
    <w:p w:rsidR="003C26E7" w:rsidRDefault="003C26E7" w:rsidP="008D4DBE">
      <w:pPr>
        <w:rPr>
          <w:color w:val="auto"/>
        </w:rPr>
      </w:pPr>
      <w:r>
        <w:rPr>
          <w:color w:val="auto"/>
        </w:rPr>
        <w:t xml:space="preserve">Блок схема данного алгоритма изображена на рис. </w:t>
      </w:r>
      <w:r w:rsidR="00D16C91">
        <w:rPr>
          <w:color w:val="auto"/>
        </w:rPr>
        <w:t>13.</w:t>
      </w:r>
    </w:p>
    <w:p w:rsidR="00F35F02" w:rsidRDefault="00F35F02" w:rsidP="00F35F02">
      <w:pPr>
        <w:rPr>
          <w:color w:val="auto"/>
        </w:rPr>
      </w:pPr>
      <w:r w:rsidRPr="008D4DBE">
        <w:rPr>
          <w:color w:val="auto"/>
        </w:rPr>
        <w:t xml:space="preserve">Фрагмент исходного кода для построения </w:t>
      </w:r>
      <w:r w:rsidRPr="008D4DBE">
        <w:rPr>
          <w:color w:val="auto"/>
          <w:lang w:val="en-US"/>
        </w:rPr>
        <w:t>ROC</w:t>
      </w:r>
      <w:r w:rsidRPr="008D4DBE">
        <w:rPr>
          <w:color w:val="auto"/>
        </w:rPr>
        <w:t xml:space="preserve">-кривой и расчета площади под ней, приведен </w:t>
      </w:r>
      <w:r>
        <w:rPr>
          <w:color w:val="auto"/>
        </w:rPr>
        <w:t xml:space="preserve">на рис. </w:t>
      </w:r>
      <w:r w:rsidR="00D16C91">
        <w:rPr>
          <w:color w:val="auto"/>
        </w:rPr>
        <w:t>14</w:t>
      </w:r>
      <w:r w:rsidRPr="008D4DBE">
        <w:rPr>
          <w:color w:val="auto"/>
        </w:rPr>
        <w:t>.</w:t>
      </w:r>
    </w:p>
    <w:p w:rsidR="008D4DBE" w:rsidRPr="008D4DBE" w:rsidRDefault="008D4DBE" w:rsidP="008D4DBE">
      <w:pPr>
        <w:rPr>
          <w:rFonts w:eastAsia="Times New Roman" w:cs="Times New Roman"/>
          <w:szCs w:val="28"/>
          <w:lang w:eastAsia="ru-RU"/>
        </w:rPr>
      </w:pPr>
      <w:r w:rsidRPr="008D4DBE">
        <w:rPr>
          <w:rFonts w:eastAsia="Times New Roman" w:cs="Times New Roman"/>
          <w:szCs w:val="28"/>
          <w:lang w:eastAsia="ru-RU"/>
        </w:rPr>
        <w:t xml:space="preserve">Описанный в пункте 4.2.3 алгоритм разбивает входную переменную «Число международных звонков» на категории «низкое», «среднее» и «высокое» по числу международных звонков клиента. </w:t>
      </w:r>
    </w:p>
    <w:p w:rsidR="008D4DBE" w:rsidRPr="008D4DBE" w:rsidRDefault="008D4DBE" w:rsidP="008D4DBE">
      <w:pPr>
        <w:rPr>
          <w:color w:val="auto"/>
        </w:rPr>
      </w:pPr>
      <w:r w:rsidRPr="008D4DBE">
        <w:rPr>
          <w:rFonts w:eastAsia="Times New Roman" w:cs="Times New Roman"/>
          <w:szCs w:val="28"/>
          <w:lang w:eastAsia="ru-RU"/>
        </w:rPr>
        <w:t xml:space="preserve">В данном алгоритме </w:t>
      </w:r>
      <w:r w:rsidRPr="008D4DBE">
        <w:rPr>
          <w:rFonts w:eastAsia="Times New Roman" w:cs="Times New Roman"/>
          <w:szCs w:val="28"/>
          <w:lang w:val="en-US" w:eastAsia="ru-RU"/>
        </w:rPr>
        <w:t>ROC</w:t>
      </w:r>
      <w:r w:rsidRPr="008D4DBE">
        <w:rPr>
          <w:rFonts w:eastAsia="Times New Roman" w:cs="Times New Roman"/>
          <w:szCs w:val="28"/>
          <w:lang w:eastAsia="ru-RU"/>
        </w:rPr>
        <w:t xml:space="preserve">-кривые строятся для категорий клиентов «низкое», «среднее» и «высокое». Рассмотрим алгоритм построения </w:t>
      </w:r>
      <w:r w:rsidRPr="008D4DBE">
        <w:rPr>
          <w:rFonts w:eastAsia="Times New Roman" w:cs="Times New Roman"/>
          <w:szCs w:val="28"/>
          <w:lang w:val="en-US" w:eastAsia="ru-RU"/>
        </w:rPr>
        <w:t>ROC</w:t>
      </w:r>
      <w:r w:rsidRPr="008D4DBE">
        <w:rPr>
          <w:rFonts w:eastAsia="Times New Roman" w:cs="Times New Roman"/>
          <w:szCs w:val="28"/>
          <w:lang w:eastAsia="ru-RU"/>
        </w:rPr>
        <w:t>-кривых на примере категории «низкое».</w:t>
      </w:r>
    </w:p>
    <w:p w:rsidR="008D4DBE" w:rsidRPr="008D4DBE" w:rsidRDefault="008D4DBE" w:rsidP="008D4DBE">
      <w:pPr>
        <w:rPr>
          <w:color w:val="auto"/>
        </w:rPr>
      </w:pPr>
      <w:r w:rsidRPr="008D4DBE">
        <w:rPr>
          <w:color w:val="auto"/>
        </w:rPr>
        <w:br w:type="page"/>
      </w:r>
    </w:p>
    <w:p w:rsidR="00097CA7" w:rsidRDefault="009D7592" w:rsidP="00097CA7">
      <w:pPr>
        <w:ind w:firstLine="0"/>
        <w:rPr>
          <w:color w:val="auto"/>
        </w:rPr>
      </w:pPr>
      <w:r>
        <w:rPr>
          <w:color w:val="auto"/>
        </w:rPr>
        <w:object w:dxaOrig="10339" w:dyaOrig="13923">
          <v:shape id="_x0000_i1027" type="#_x0000_t75" style="width:483pt;height:652.5pt" o:ole="">
            <v:imagedata r:id="rId19" o:title=""/>
          </v:shape>
          <o:OLEObject Type="Embed" ProgID="Visio.Drawing.11" ShapeID="_x0000_i1027" DrawAspect="Content" ObjectID="_1431747080" r:id="rId20"/>
        </w:object>
      </w:r>
    </w:p>
    <w:p w:rsidR="00097CA7" w:rsidRPr="00097CA7" w:rsidRDefault="00097CA7" w:rsidP="00097CA7">
      <w:pPr>
        <w:rPr>
          <w:color w:val="auto"/>
        </w:rPr>
      </w:pPr>
      <w:r>
        <w:rPr>
          <w:color w:val="auto"/>
        </w:rPr>
        <w:t xml:space="preserve">Рисунок </w:t>
      </w:r>
      <w:r w:rsidR="00D16C91">
        <w:rPr>
          <w:color w:val="auto"/>
        </w:rPr>
        <w:t>13</w:t>
      </w:r>
      <w:r>
        <w:rPr>
          <w:color w:val="auto"/>
        </w:rPr>
        <w:t xml:space="preserve">. Блок-схема построения </w:t>
      </w:r>
      <w:r>
        <w:rPr>
          <w:color w:val="auto"/>
          <w:lang w:val="en-US"/>
        </w:rPr>
        <w:t>ROC</w:t>
      </w:r>
      <w:r w:rsidRPr="00097CA7">
        <w:rPr>
          <w:color w:val="auto"/>
        </w:rPr>
        <w:t>-</w:t>
      </w:r>
      <w:r>
        <w:rPr>
          <w:color w:val="auto"/>
        </w:rPr>
        <w:t>кривой</w:t>
      </w:r>
    </w:p>
    <w:p w:rsidR="00097CA7" w:rsidRDefault="00097CA7" w:rsidP="008D4DBE">
      <w:pPr>
        <w:rPr>
          <w:color w:val="auto"/>
        </w:rPr>
      </w:pPr>
      <w:r>
        <w:rPr>
          <w:color w:val="auto"/>
        </w:rPr>
        <w:br w:type="page"/>
      </w:r>
    </w:p>
    <w:p w:rsidR="00C56A1F" w:rsidRDefault="00C56A1F" w:rsidP="00C56A1F">
      <w:pPr>
        <w:ind w:firstLine="0"/>
        <w:rPr>
          <w:color w:val="auto"/>
        </w:rPr>
      </w:pPr>
      <w:r w:rsidRPr="008D4DBE">
        <w:rPr>
          <w:noProof/>
          <w:color w:val="auto"/>
          <w:lang w:eastAsia="ru-RU"/>
        </w:rPr>
        <w:lastRenderedPageBreak/>
        <w:drawing>
          <wp:inline distT="0" distB="0" distL="0" distR="0" wp14:anchorId="1720D07C" wp14:editId="60EAD081">
            <wp:extent cx="5939625" cy="7999012"/>
            <wp:effectExtent l="0" t="0" r="4445" b="2540"/>
            <wp:docPr id="97" name="Рисунок 97" descr="C:\Users\aleksey\Desktop\мой диплом\Диплом окончательное\Скриншоты программы\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ey\Desktop\мой диплом\Диплом окончательное\Скриншоты программы\Без имени-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999234"/>
                    </a:xfrm>
                    <a:prstGeom prst="rect">
                      <a:avLst/>
                    </a:prstGeom>
                    <a:noFill/>
                    <a:ln>
                      <a:noFill/>
                    </a:ln>
                  </pic:spPr>
                </pic:pic>
              </a:graphicData>
            </a:graphic>
          </wp:inline>
        </w:drawing>
      </w:r>
      <w:r w:rsidRPr="008D4DBE">
        <w:rPr>
          <w:color w:val="auto"/>
        </w:rPr>
        <w:t xml:space="preserve"> </w:t>
      </w:r>
    </w:p>
    <w:p w:rsidR="00C56A1F" w:rsidRDefault="00C56A1F" w:rsidP="008D4DBE">
      <w:pPr>
        <w:rPr>
          <w:color w:val="auto"/>
        </w:rPr>
      </w:pPr>
      <w:r>
        <w:rPr>
          <w:color w:val="auto"/>
        </w:rPr>
        <w:t xml:space="preserve">Рисунок </w:t>
      </w:r>
      <w:r w:rsidR="00D16C91">
        <w:rPr>
          <w:color w:val="auto"/>
        </w:rPr>
        <w:t>14</w:t>
      </w:r>
      <w:r w:rsidRPr="008D4DBE">
        <w:rPr>
          <w:color w:val="auto"/>
        </w:rPr>
        <w:t xml:space="preserve">. Фрагмент исходного кода. «Алгоритм построения </w:t>
      </w:r>
      <w:r w:rsidRPr="008D4DBE">
        <w:rPr>
          <w:color w:val="auto"/>
          <w:lang w:val="en-US"/>
        </w:rPr>
        <w:t>ROC</w:t>
      </w:r>
      <w:r w:rsidRPr="008D4DBE">
        <w:rPr>
          <w:color w:val="auto"/>
        </w:rPr>
        <w:t>-кривых для категорий «низкое», «среднее» и «высокое», на примере категории «низкое»</w:t>
      </w:r>
      <w:r>
        <w:rPr>
          <w:color w:val="auto"/>
        </w:rPr>
        <w:br w:type="page"/>
      </w:r>
    </w:p>
    <w:p w:rsidR="008D4DBE" w:rsidRPr="008D4DBE" w:rsidRDefault="008D4DBE" w:rsidP="008D4DBE">
      <w:pPr>
        <w:rPr>
          <w:color w:val="auto"/>
        </w:rPr>
      </w:pPr>
      <w:r w:rsidRPr="008D4DBE">
        <w:rPr>
          <w:color w:val="auto"/>
        </w:rPr>
        <w:lastRenderedPageBreak/>
        <w:t>В первых семи строках алгоритма производится необходимая подготовка к дальнейшей работе, которая включает в себя следующие действия.</w:t>
      </w:r>
    </w:p>
    <w:p w:rsidR="00C746C9" w:rsidRDefault="008D4DBE" w:rsidP="00BF04C5">
      <w:pPr>
        <w:numPr>
          <w:ilvl w:val="0"/>
          <w:numId w:val="24"/>
        </w:numPr>
        <w:ind w:hanging="357"/>
        <w:rPr>
          <w:rFonts w:cs="Times New Roman"/>
          <w:color w:val="auto"/>
        </w:rPr>
      </w:pPr>
      <w:r w:rsidRPr="008D4DBE">
        <w:rPr>
          <w:rFonts w:cs="Times New Roman"/>
          <w:color w:val="auto"/>
        </w:rPr>
        <w:t>Сортировка входной переменной по возрастанию с «привязанной» к ней выходной переменной (реализ</w:t>
      </w:r>
      <w:r w:rsidR="00C746C9">
        <w:rPr>
          <w:rFonts w:cs="Times New Roman"/>
          <w:color w:val="auto"/>
        </w:rPr>
        <w:t>овано в 1-3 строчке алгоритма).</w:t>
      </w:r>
    </w:p>
    <w:p w:rsidR="008D4DBE" w:rsidRPr="008D4DBE" w:rsidRDefault="008D4DBE" w:rsidP="00C746C9">
      <w:pPr>
        <w:rPr>
          <w:rFonts w:cs="Times New Roman"/>
          <w:color w:val="auto"/>
        </w:rPr>
      </w:pPr>
      <w:r w:rsidRPr="008D4DBE">
        <w:rPr>
          <w:rFonts w:cs="Times New Roman"/>
          <w:color w:val="auto"/>
        </w:rPr>
        <w:t xml:space="preserve">Применительно к рассматриваемой переменной сортировка производится по  возрастанию числа международных звонков с привязанной к ней переменной «Уход» клиента. </w:t>
      </w:r>
    </w:p>
    <w:p w:rsidR="008D4DBE" w:rsidRPr="008D4DBE" w:rsidRDefault="008D4DBE" w:rsidP="00BF04C5">
      <w:pPr>
        <w:numPr>
          <w:ilvl w:val="0"/>
          <w:numId w:val="24"/>
        </w:numPr>
        <w:ind w:hanging="357"/>
        <w:rPr>
          <w:rFonts w:cs="Times New Roman"/>
          <w:color w:val="auto"/>
        </w:rPr>
      </w:pPr>
      <w:r w:rsidRPr="008D4DBE">
        <w:rPr>
          <w:rFonts w:cs="Times New Roman"/>
          <w:color w:val="auto"/>
        </w:rPr>
        <w:t>Активация базы данных (4 строчка алгоритма).</w:t>
      </w:r>
    </w:p>
    <w:p w:rsidR="008D4DBE" w:rsidRPr="008D4DBE" w:rsidRDefault="008D4DBE" w:rsidP="00BF04C5">
      <w:pPr>
        <w:numPr>
          <w:ilvl w:val="0"/>
          <w:numId w:val="24"/>
        </w:numPr>
        <w:ind w:hanging="357"/>
        <w:rPr>
          <w:rFonts w:cs="Times New Roman"/>
          <w:color w:val="auto"/>
        </w:rPr>
      </w:pPr>
      <w:r w:rsidRPr="008D4DBE">
        <w:rPr>
          <w:rFonts w:cs="Times New Roman"/>
          <w:color w:val="auto"/>
        </w:rPr>
        <w:t>Обнуление счетчиков (5 и 7 строчки алгоритма).</w:t>
      </w:r>
    </w:p>
    <w:p w:rsidR="008D4DBE" w:rsidRPr="008D4DBE" w:rsidRDefault="00685038" w:rsidP="00BF04C5">
      <w:pPr>
        <w:numPr>
          <w:ilvl w:val="0"/>
          <w:numId w:val="24"/>
        </w:numPr>
        <w:ind w:hanging="357"/>
        <w:rPr>
          <w:rFonts w:cs="Times New Roman"/>
          <w:color w:val="auto"/>
        </w:rPr>
      </w:pPr>
      <w:r>
        <w:rPr>
          <w:rFonts w:cs="Times New Roman"/>
          <w:color w:val="auto"/>
        </w:rPr>
        <w:t>Установка</w:t>
      </w:r>
      <w:r w:rsidR="008D4DBE" w:rsidRPr="008D4DBE">
        <w:rPr>
          <w:rFonts w:cs="Times New Roman"/>
          <w:color w:val="auto"/>
        </w:rPr>
        <w:t xml:space="preserve"> указателя на первую запись базы данных (6 строчка алгоритма).</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С </w:t>
      </w:r>
      <w:r w:rsidR="00E50366">
        <w:rPr>
          <w:rFonts w:cs="Times New Roman"/>
          <w:color w:val="auto"/>
          <w:szCs w:val="24"/>
          <w:lang w:eastAsia="ru-RU"/>
        </w:rPr>
        <w:t xml:space="preserve">8 </w:t>
      </w:r>
      <w:r w:rsidRPr="008D4DBE">
        <w:rPr>
          <w:rFonts w:cs="Times New Roman"/>
          <w:color w:val="auto"/>
          <w:szCs w:val="24"/>
          <w:lang w:eastAsia="ru-RU"/>
        </w:rPr>
        <w:t xml:space="preserve">по </w:t>
      </w:r>
      <w:r w:rsidR="00E50366">
        <w:rPr>
          <w:rFonts w:cs="Times New Roman"/>
          <w:color w:val="auto"/>
          <w:szCs w:val="24"/>
          <w:lang w:eastAsia="ru-RU"/>
        </w:rPr>
        <w:t>22 строчку</w:t>
      </w:r>
      <w:r w:rsidRPr="008D4DBE">
        <w:rPr>
          <w:rFonts w:cs="Times New Roman"/>
          <w:color w:val="auto"/>
          <w:szCs w:val="24"/>
          <w:lang w:eastAsia="ru-RU"/>
        </w:rPr>
        <w:t xml:space="preserve"> алгоритма производится расчет двух чисел, характеризующих конец диапазона категории «низкое» и начало диапазона категории «высокое». С помощью этих чисел</w:t>
      </w:r>
      <w:r w:rsidR="00756F7A">
        <w:rPr>
          <w:rFonts w:cs="Times New Roman"/>
          <w:color w:val="auto"/>
          <w:szCs w:val="24"/>
          <w:lang w:eastAsia="ru-RU"/>
        </w:rPr>
        <w:t>,</w:t>
      </w:r>
      <w:r w:rsidRPr="008D4DBE">
        <w:rPr>
          <w:rFonts w:cs="Times New Roman"/>
          <w:color w:val="auto"/>
          <w:szCs w:val="24"/>
          <w:lang w:eastAsia="ru-RU"/>
        </w:rPr>
        <w:t xml:space="preserve"> в последствии</w:t>
      </w:r>
      <w:r w:rsidR="00756F7A">
        <w:rPr>
          <w:rFonts w:cs="Times New Roman"/>
          <w:color w:val="auto"/>
          <w:szCs w:val="24"/>
          <w:lang w:eastAsia="ru-RU"/>
        </w:rPr>
        <w:t>,</w:t>
      </w:r>
      <w:r w:rsidRPr="008D4DBE">
        <w:rPr>
          <w:rFonts w:cs="Times New Roman"/>
          <w:color w:val="auto"/>
          <w:szCs w:val="24"/>
          <w:lang w:eastAsia="ru-RU"/>
        </w:rPr>
        <w:t xml:space="preserve"> можно получить полные диапазоны для каждой категории клиентов.</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В строке </w:t>
      </w:r>
      <w:r w:rsidR="00E50366">
        <w:rPr>
          <w:rFonts w:cs="Times New Roman"/>
          <w:color w:val="auto"/>
          <w:szCs w:val="24"/>
          <w:lang w:eastAsia="ru-RU"/>
        </w:rPr>
        <w:t xml:space="preserve">23 </w:t>
      </w:r>
      <w:r w:rsidRPr="008D4DBE">
        <w:rPr>
          <w:rFonts w:cs="Times New Roman"/>
          <w:color w:val="auto"/>
          <w:szCs w:val="24"/>
          <w:lang w:eastAsia="ru-RU"/>
        </w:rPr>
        <w:t>обнуляется счетчик</w:t>
      </w:r>
      <w:r w:rsidR="00163F9C">
        <w:rPr>
          <w:rFonts w:cs="Times New Roman"/>
          <w:color w:val="auto"/>
          <w:szCs w:val="24"/>
          <w:lang w:eastAsia="ru-RU"/>
        </w:rPr>
        <w:t>,</w:t>
      </w:r>
      <w:r w:rsidRPr="008D4DBE">
        <w:rPr>
          <w:rFonts w:cs="Times New Roman"/>
          <w:color w:val="auto"/>
          <w:szCs w:val="24"/>
          <w:lang w:eastAsia="ru-RU"/>
        </w:rPr>
        <w:t xml:space="preserve"> нужный для последующего расчета. А в строке 24 идет установка указателя на первую запись базы данных.</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С </w:t>
      </w:r>
      <w:r w:rsidR="00E50366">
        <w:rPr>
          <w:rFonts w:cs="Times New Roman"/>
          <w:color w:val="auto"/>
          <w:szCs w:val="24"/>
          <w:lang w:eastAsia="ru-RU"/>
        </w:rPr>
        <w:t xml:space="preserve">25 </w:t>
      </w:r>
      <w:r w:rsidRPr="008D4DBE">
        <w:rPr>
          <w:rFonts w:cs="Times New Roman"/>
          <w:color w:val="auto"/>
          <w:szCs w:val="24"/>
          <w:lang w:eastAsia="ru-RU"/>
        </w:rPr>
        <w:t xml:space="preserve">по </w:t>
      </w:r>
      <w:r w:rsidR="00E50366">
        <w:rPr>
          <w:rFonts w:cs="Times New Roman"/>
          <w:color w:val="auto"/>
          <w:szCs w:val="24"/>
          <w:lang w:eastAsia="ru-RU"/>
        </w:rPr>
        <w:t xml:space="preserve">38 </w:t>
      </w:r>
      <w:r w:rsidR="00163F9C">
        <w:rPr>
          <w:rFonts w:cs="Times New Roman"/>
          <w:color w:val="auto"/>
          <w:szCs w:val="24"/>
          <w:lang w:eastAsia="ru-RU"/>
        </w:rPr>
        <w:t>строку кода</w:t>
      </w:r>
      <w:r w:rsidRPr="008D4DBE">
        <w:rPr>
          <w:rFonts w:cs="Times New Roman"/>
          <w:color w:val="auto"/>
          <w:szCs w:val="24"/>
          <w:lang w:eastAsia="ru-RU"/>
        </w:rPr>
        <w:t xml:space="preserve"> описан алгоритм расчета вероятностей для каждого примера выборки с последующей записью в массив, т.е. вероятность ухода определяется для каждого клиента. Поскольку входная переменная «Число международных звонков» дискретна и клиентов в выборке много, становится возможным расчет вероятности для каждого клиента путем деления количества одинаковых значений переменной «число международных звонков» на число ушедших клиентов из этих примеров. Этот массив понадобится непосредственно для построения </w:t>
      </w:r>
      <w:r w:rsidRPr="008D4DBE">
        <w:rPr>
          <w:rFonts w:cs="Times New Roman"/>
          <w:color w:val="auto"/>
          <w:szCs w:val="24"/>
          <w:lang w:val="en-US" w:eastAsia="ru-RU"/>
        </w:rPr>
        <w:t>ROC</w:t>
      </w:r>
      <w:r w:rsidRPr="008D4DBE">
        <w:rPr>
          <w:rFonts w:cs="Times New Roman"/>
          <w:color w:val="auto"/>
          <w:szCs w:val="24"/>
          <w:lang w:eastAsia="ru-RU"/>
        </w:rPr>
        <w:t xml:space="preserve">-кривых. </w:t>
      </w:r>
    </w:p>
    <w:p w:rsidR="008D4DBE" w:rsidRPr="008D4DBE" w:rsidRDefault="008D4DBE" w:rsidP="008D4DBE">
      <w:pPr>
        <w:rPr>
          <w:color w:val="auto"/>
        </w:rPr>
      </w:pPr>
      <w:r w:rsidRPr="008D4DBE">
        <w:rPr>
          <w:rFonts w:cs="Times New Roman"/>
          <w:color w:val="auto"/>
          <w:szCs w:val="24"/>
          <w:lang w:eastAsia="ru-RU"/>
        </w:rPr>
        <w:t xml:space="preserve">С </w:t>
      </w:r>
      <w:r w:rsidR="00E50366">
        <w:rPr>
          <w:rFonts w:cs="Times New Roman"/>
          <w:color w:val="auto"/>
          <w:szCs w:val="24"/>
          <w:lang w:eastAsia="ru-RU"/>
        </w:rPr>
        <w:t xml:space="preserve">39 </w:t>
      </w:r>
      <w:r w:rsidRPr="008D4DBE">
        <w:rPr>
          <w:rFonts w:cs="Times New Roman"/>
          <w:color w:val="auto"/>
          <w:szCs w:val="24"/>
          <w:lang w:eastAsia="ru-RU"/>
        </w:rPr>
        <w:t xml:space="preserve">по </w:t>
      </w:r>
      <w:r w:rsidR="00E50366">
        <w:rPr>
          <w:rFonts w:cs="Times New Roman"/>
          <w:color w:val="auto"/>
          <w:szCs w:val="24"/>
          <w:lang w:eastAsia="ru-RU"/>
        </w:rPr>
        <w:t xml:space="preserve">41 </w:t>
      </w:r>
      <w:r w:rsidRPr="008D4DBE">
        <w:rPr>
          <w:rFonts w:cs="Times New Roman"/>
          <w:color w:val="auto"/>
          <w:szCs w:val="24"/>
          <w:lang w:eastAsia="ru-RU"/>
        </w:rPr>
        <w:t xml:space="preserve">строчку </w:t>
      </w:r>
      <w:r w:rsidRPr="008D4DBE">
        <w:rPr>
          <w:color w:val="auto"/>
        </w:rPr>
        <w:t>алгоритма производится необходимая подготовка к дальнейшей работе, которая включает в себя следующие действия.</w:t>
      </w:r>
    </w:p>
    <w:p w:rsidR="008D4DBE" w:rsidRPr="008D4DBE" w:rsidRDefault="008D4DBE" w:rsidP="002507EC">
      <w:pPr>
        <w:numPr>
          <w:ilvl w:val="0"/>
          <w:numId w:val="25"/>
        </w:numPr>
        <w:ind w:hanging="357"/>
        <w:rPr>
          <w:rFonts w:cs="Times New Roman"/>
          <w:color w:val="auto"/>
        </w:rPr>
      </w:pPr>
      <w:r w:rsidRPr="008D4DBE">
        <w:rPr>
          <w:rFonts w:cs="Times New Roman"/>
          <w:color w:val="auto"/>
        </w:rPr>
        <w:t>Задается шаг порога отсечения (реализовано в 39 строчке алгоритма).</w:t>
      </w:r>
    </w:p>
    <w:p w:rsidR="008D4DBE" w:rsidRPr="008D4DBE" w:rsidRDefault="008D4DBE" w:rsidP="002507EC">
      <w:pPr>
        <w:numPr>
          <w:ilvl w:val="0"/>
          <w:numId w:val="25"/>
        </w:numPr>
        <w:ind w:hanging="357"/>
        <w:rPr>
          <w:rFonts w:cs="Times New Roman"/>
          <w:color w:val="auto"/>
        </w:rPr>
      </w:pPr>
      <w:r w:rsidRPr="008D4DBE">
        <w:rPr>
          <w:rFonts w:cs="Times New Roman"/>
          <w:color w:val="auto"/>
        </w:rPr>
        <w:lastRenderedPageBreak/>
        <w:t>Обнуляются счетчики истиноположительных, истиноотрицательных, ложноотрицательных и ложноположительных примеров (40 строчка алгоритма).</w:t>
      </w:r>
    </w:p>
    <w:p w:rsidR="008D4DBE" w:rsidRPr="008D4DBE" w:rsidRDefault="008D4DBE" w:rsidP="002507EC">
      <w:pPr>
        <w:numPr>
          <w:ilvl w:val="0"/>
          <w:numId w:val="25"/>
        </w:numPr>
        <w:ind w:hanging="357"/>
        <w:rPr>
          <w:rFonts w:cs="Times New Roman"/>
          <w:color w:val="auto"/>
        </w:rPr>
      </w:pPr>
      <w:r w:rsidRPr="008D4DBE">
        <w:rPr>
          <w:rFonts w:cs="Times New Roman"/>
          <w:color w:val="auto"/>
        </w:rPr>
        <w:t>Очищается будущий график от возможного мусора (41 строчка алгоритма).</w:t>
      </w:r>
    </w:p>
    <w:p w:rsidR="008D4DBE" w:rsidRPr="008D4DBE" w:rsidRDefault="008D4DBE" w:rsidP="002507EC">
      <w:pPr>
        <w:numPr>
          <w:ilvl w:val="0"/>
          <w:numId w:val="25"/>
        </w:numPr>
        <w:ind w:hanging="357"/>
        <w:rPr>
          <w:rFonts w:cs="Times New Roman"/>
          <w:color w:val="auto"/>
        </w:rPr>
      </w:pPr>
      <w:r w:rsidRPr="008D4DBE">
        <w:rPr>
          <w:rFonts w:cs="Times New Roman"/>
          <w:color w:val="auto"/>
        </w:rPr>
        <w:t>Обнуляются другие счетчики (41 строчка алгоритма).</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С </w:t>
      </w:r>
      <w:r w:rsidR="00C4242D">
        <w:rPr>
          <w:rFonts w:cs="Times New Roman"/>
          <w:color w:val="auto"/>
          <w:szCs w:val="24"/>
          <w:lang w:eastAsia="ru-RU"/>
        </w:rPr>
        <w:t xml:space="preserve">42 </w:t>
      </w:r>
      <w:r w:rsidRPr="008D4DBE">
        <w:rPr>
          <w:rFonts w:cs="Times New Roman"/>
          <w:color w:val="auto"/>
          <w:szCs w:val="24"/>
          <w:lang w:eastAsia="ru-RU"/>
        </w:rPr>
        <w:t xml:space="preserve">по </w:t>
      </w:r>
      <w:r w:rsidR="00C4242D">
        <w:rPr>
          <w:rFonts w:cs="Times New Roman"/>
          <w:color w:val="auto"/>
          <w:szCs w:val="24"/>
          <w:lang w:eastAsia="ru-RU"/>
        </w:rPr>
        <w:t xml:space="preserve">64 </w:t>
      </w:r>
      <w:r w:rsidRPr="008D4DBE">
        <w:rPr>
          <w:rFonts w:cs="Times New Roman"/>
          <w:color w:val="auto"/>
          <w:szCs w:val="24"/>
          <w:lang w:eastAsia="ru-RU"/>
        </w:rPr>
        <w:t xml:space="preserve">строки описан непосредственно алгоритм построения </w:t>
      </w:r>
      <w:r w:rsidRPr="008D4DBE">
        <w:rPr>
          <w:rFonts w:cs="Times New Roman"/>
          <w:color w:val="auto"/>
          <w:szCs w:val="24"/>
          <w:lang w:val="en-US" w:eastAsia="ru-RU"/>
        </w:rPr>
        <w:t>ROC</w:t>
      </w:r>
      <w:r w:rsidRPr="008D4DBE">
        <w:rPr>
          <w:rFonts w:cs="Times New Roman"/>
          <w:color w:val="auto"/>
          <w:szCs w:val="24"/>
          <w:lang w:eastAsia="ru-RU"/>
        </w:rPr>
        <w:t>-кривой для категории «низкое». Рассмотрим его подробней.</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На 42 строчке начинается  внешний цикл, условием выполнения которого является то, что порог отсечения должен быть меньше или равен единице. Сам порог меняется в этом цикле на 63 строке, с шагом в 0,01, установленным на 39 строке. На 44 и 45 строках идет обнуление всех счетчиков </w:t>
      </w:r>
      <w:r w:rsidRPr="008D4DBE">
        <w:rPr>
          <w:rFonts w:cs="Times New Roman"/>
          <w:i/>
          <w:color w:val="auto"/>
          <w:szCs w:val="24"/>
          <w:lang w:val="en-US" w:eastAsia="ru-RU"/>
        </w:rPr>
        <w:t>tp</w:t>
      </w:r>
      <w:r w:rsidRPr="008D4DBE">
        <w:rPr>
          <w:rFonts w:cs="Times New Roman"/>
          <w:color w:val="auto"/>
          <w:szCs w:val="24"/>
          <w:lang w:eastAsia="ru-RU"/>
        </w:rPr>
        <w:t xml:space="preserve">, </w:t>
      </w:r>
      <w:r w:rsidRPr="008D4DBE">
        <w:rPr>
          <w:rFonts w:cs="Times New Roman"/>
          <w:i/>
          <w:color w:val="auto"/>
          <w:szCs w:val="24"/>
          <w:lang w:val="en-US" w:eastAsia="ru-RU"/>
        </w:rPr>
        <w:t>tn</w:t>
      </w:r>
      <w:r w:rsidRPr="008D4DBE">
        <w:rPr>
          <w:rFonts w:cs="Times New Roman"/>
          <w:color w:val="auto"/>
          <w:szCs w:val="24"/>
          <w:lang w:eastAsia="ru-RU"/>
        </w:rPr>
        <w:t xml:space="preserve">, </w:t>
      </w:r>
      <w:r w:rsidRPr="008D4DBE">
        <w:rPr>
          <w:rFonts w:cs="Times New Roman"/>
          <w:i/>
          <w:color w:val="auto"/>
          <w:szCs w:val="24"/>
          <w:lang w:val="en-US" w:eastAsia="ru-RU"/>
        </w:rPr>
        <w:t>fn</w:t>
      </w:r>
      <w:r w:rsidRPr="008D4DBE">
        <w:rPr>
          <w:rFonts w:cs="Times New Roman"/>
          <w:color w:val="auto"/>
          <w:szCs w:val="24"/>
          <w:lang w:eastAsia="ru-RU"/>
        </w:rPr>
        <w:t xml:space="preserve">, </w:t>
      </w:r>
      <w:r w:rsidRPr="008D4DBE">
        <w:rPr>
          <w:rFonts w:cs="Times New Roman"/>
          <w:i/>
          <w:color w:val="auto"/>
          <w:szCs w:val="24"/>
          <w:lang w:val="en-US" w:eastAsia="ru-RU"/>
        </w:rPr>
        <w:t>fp</w:t>
      </w:r>
      <w:r w:rsidRPr="008D4DBE">
        <w:rPr>
          <w:rFonts w:cs="Times New Roman"/>
          <w:color w:val="auto"/>
          <w:szCs w:val="24"/>
          <w:lang w:eastAsia="ru-RU"/>
        </w:rPr>
        <w:t xml:space="preserve"> и установка указателя базы данных на начало, что будет выполняться каждую итерацию цикла.</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 xml:space="preserve">Далее, начиная с 46 по 55 строки, выполняется внутренний цикл, границы выполнения которого соответствуют диапазону категории «низкое». В цикле происходит распознавание и подсчет </w:t>
      </w:r>
      <w:r w:rsidRPr="008D4DBE">
        <w:rPr>
          <w:rFonts w:eastAsia="Times New Roman" w:cs="Times New Roman"/>
          <w:color w:val="auto"/>
          <w:szCs w:val="24"/>
          <w:lang w:eastAsia="ru-RU"/>
        </w:rPr>
        <w:t>истиноположительных (</w:t>
      </w:r>
      <w:r w:rsidRPr="008D4DBE">
        <w:rPr>
          <w:rFonts w:eastAsia="Times New Roman" w:cs="Times New Roman"/>
          <w:i/>
          <w:color w:val="auto"/>
          <w:szCs w:val="24"/>
          <w:lang w:val="en-US" w:eastAsia="ru-RU"/>
        </w:rPr>
        <w:t>tp</w:t>
      </w:r>
      <w:r w:rsidRPr="008D4DBE">
        <w:rPr>
          <w:rFonts w:eastAsia="Times New Roman" w:cs="Times New Roman"/>
          <w:color w:val="auto"/>
          <w:szCs w:val="24"/>
          <w:lang w:eastAsia="ru-RU"/>
        </w:rPr>
        <w:t>), истиноотрицательных (</w:t>
      </w:r>
      <w:r w:rsidRPr="008D4DBE">
        <w:rPr>
          <w:rFonts w:eastAsia="Times New Roman" w:cs="Times New Roman"/>
          <w:i/>
          <w:color w:val="auto"/>
          <w:szCs w:val="24"/>
          <w:lang w:val="en-US" w:eastAsia="ru-RU"/>
        </w:rPr>
        <w:t>tn</w:t>
      </w:r>
      <w:r w:rsidRPr="008D4DBE">
        <w:rPr>
          <w:rFonts w:eastAsia="Times New Roman" w:cs="Times New Roman"/>
          <w:color w:val="auto"/>
          <w:szCs w:val="24"/>
          <w:lang w:eastAsia="ru-RU"/>
        </w:rPr>
        <w:t>), ложноотрицательных (</w:t>
      </w:r>
      <w:r w:rsidRPr="008D4DBE">
        <w:rPr>
          <w:rFonts w:eastAsia="Times New Roman" w:cs="Times New Roman"/>
          <w:i/>
          <w:color w:val="auto"/>
          <w:szCs w:val="24"/>
          <w:lang w:val="en-US" w:eastAsia="ru-RU"/>
        </w:rPr>
        <w:t>fn</w:t>
      </w:r>
      <w:r w:rsidRPr="008D4DBE">
        <w:rPr>
          <w:rFonts w:eastAsia="Times New Roman" w:cs="Times New Roman"/>
          <w:color w:val="auto"/>
          <w:szCs w:val="24"/>
          <w:lang w:eastAsia="ru-RU"/>
        </w:rPr>
        <w:t>) и ложноположительных (</w:t>
      </w:r>
      <w:r w:rsidRPr="008D4DBE">
        <w:rPr>
          <w:rFonts w:eastAsia="Times New Roman" w:cs="Times New Roman"/>
          <w:i/>
          <w:color w:val="auto"/>
          <w:szCs w:val="24"/>
          <w:lang w:val="en-US" w:eastAsia="ru-RU"/>
        </w:rPr>
        <w:t>fp</w:t>
      </w:r>
      <w:r w:rsidRPr="008D4DBE">
        <w:rPr>
          <w:rFonts w:eastAsia="Times New Roman" w:cs="Times New Roman"/>
          <w:color w:val="auto"/>
          <w:szCs w:val="24"/>
          <w:lang w:eastAsia="ru-RU"/>
        </w:rPr>
        <w:t>) примеров в зависимости от значения порога отсечения</w:t>
      </w:r>
      <w:r w:rsidRPr="008D4DBE">
        <w:rPr>
          <w:rFonts w:cs="Times New Roman"/>
          <w:color w:val="auto"/>
          <w:szCs w:val="24"/>
          <w:lang w:eastAsia="ru-RU"/>
        </w:rPr>
        <w:t xml:space="preserve">. </w:t>
      </w:r>
    </w:p>
    <w:p w:rsidR="008D4DBE" w:rsidRPr="008D4DBE" w:rsidRDefault="008D4DBE" w:rsidP="008D4DBE">
      <w:pPr>
        <w:contextualSpacing w:val="0"/>
        <w:rPr>
          <w:rFonts w:cs="Times New Roman"/>
          <w:color w:val="auto"/>
          <w:szCs w:val="24"/>
          <w:lang w:eastAsia="ru-RU"/>
        </w:rPr>
      </w:pPr>
      <w:r w:rsidRPr="008D4DBE">
        <w:rPr>
          <w:rFonts w:cs="Times New Roman"/>
          <w:color w:val="auto"/>
          <w:szCs w:val="24"/>
          <w:lang w:eastAsia="ru-RU"/>
        </w:rPr>
        <w:t>Каждой итерации внешнего цикла соответствует полный проход внутреннего цикла. Поскольку порог отсечения меняется во внешнем цикле, при каждом проходе внутреннего цикла меняется соотношение распознанных примеров.</w:t>
      </w:r>
    </w:p>
    <w:p w:rsidR="008D4DBE" w:rsidRPr="008D4DBE" w:rsidRDefault="008D4DBE" w:rsidP="008D4DBE">
      <w:pPr>
        <w:contextualSpacing w:val="0"/>
        <w:rPr>
          <w:color w:val="auto"/>
        </w:rPr>
      </w:pPr>
      <w:r w:rsidRPr="008D4DBE">
        <w:rPr>
          <w:color w:val="auto"/>
        </w:rPr>
        <w:t>В 56 и 57 строках идет расчет специфичности (</w:t>
      </w:r>
      <w:r w:rsidRPr="008D4DBE">
        <w:rPr>
          <w:color w:val="auto"/>
          <w:lang w:val="en-US"/>
        </w:rPr>
        <w:t>Sp</w:t>
      </w:r>
      <w:r w:rsidRPr="008D4DBE">
        <w:rPr>
          <w:color w:val="auto"/>
        </w:rPr>
        <w:t>) и чувствительности (</w:t>
      </w:r>
      <w:r w:rsidRPr="008D4DBE">
        <w:rPr>
          <w:color w:val="auto"/>
          <w:lang w:val="en-US"/>
        </w:rPr>
        <w:t>Se</w:t>
      </w:r>
      <w:r w:rsidRPr="008D4DBE">
        <w:rPr>
          <w:color w:val="auto"/>
        </w:rPr>
        <w:t xml:space="preserve">), а в строках 59 и 60 </w:t>
      </w:r>
      <w:r w:rsidR="00C4242D">
        <w:rPr>
          <w:color w:val="auto"/>
        </w:rPr>
        <w:t xml:space="preserve"> - </w:t>
      </w:r>
      <w:r w:rsidRPr="008D4DBE">
        <w:rPr>
          <w:color w:val="auto"/>
        </w:rPr>
        <w:t>вычисление координат точки. В строке 62 происходит добавление точки на график. Т.е. после каждого прохода внутреннего цикла строится точка графика</w:t>
      </w:r>
      <w:r w:rsidR="00C4242D">
        <w:rPr>
          <w:color w:val="auto"/>
        </w:rPr>
        <w:t>,</w:t>
      </w:r>
      <w:r w:rsidRPr="008D4DBE">
        <w:rPr>
          <w:color w:val="auto"/>
        </w:rPr>
        <w:t xml:space="preserve"> </w:t>
      </w:r>
      <w:r w:rsidR="00C4242D">
        <w:rPr>
          <w:color w:val="auto"/>
        </w:rPr>
        <w:t>а</w:t>
      </w:r>
      <w:r w:rsidRPr="008D4DBE">
        <w:rPr>
          <w:color w:val="auto"/>
        </w:rPr>
        <w:t xml:space="preserve"> количество точек зависит от величины шага точки отсечения. </w:t>
      </w:r>
    </w:p>
    <w:p w:rsidR="008D4DBE" w:rsidRPr="008D4DBE" w:rsidRDefault="008D4DBE" w:rsidP="008D4DBE">
      <w:pPr>
        <w:ind w:firstLine="0"/>
        <w:contextualSpacing w:val="0"/>
        <w:rPr>
          <w:rFonts w:cs="Times New Roman"/>
          <w:color w:val="auto"/>
          <w:szCs w:val="24"/>
          <w:lang w:eastAsia="ru-RU"/>
        </w:rPr>
      </w:pPr>
      <w:r w:rsidRPr="008D4DBE">
        <w:rPr>
          <w:rFonts w:eastAsia="Times New Roman" w:cs="Times New Roman"/>
          <w:noProof/>
          <w:color w:val="auto"/>
          <w:sz w:val="24"/>
          <w:szCs w:val="24"/>
          <w:lang w:eastAsia="ru-RU"/>
        </w:rPr>
        <w:lastRenderedPageBreak/>
        <w:drawing>
          <wp:inline distT="0" distB="0" distL="0" distR="0" wp14:anchorId="3F53C1EC" wp14:editId="0B434824">
            <wp:extent cx="4873294" cy="1243584"/>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78089" cy="1244808"/>
                    </a:xfrm>
                    <a:prstGeom prst="rect">
                      <a:avLst/>
                    </a:prstGeom>
                  </pic:spPr>
                </pic:pic>
              </a:graphicData>
            </a:graphic>
          </wp:inline>
        </w:drawing>
      </w:r>
    </w:p>
    <w:p w:rsidR="008D4DBE" w:rsidRPr="008D4DBE" w:rsidRDefault="008D4DBE" w:rsidP="00677C50">
      <w:pPr>
        <w:rPr>
          <w:color w:val="auto"/>
        </w:rPr>
      </w:pPr>
      <w:r w:rsidRPr="008D4DBE">
        <w:rPr>
          <w:color w:val="auto"/>
        </w:rPr>
        <w:t xml:space="preserve">Рисунок </w:t>
      </w:r>
      <w:r w:rsidR="00D16C91">
        <w:rPr>
          <w:color w:val="auto"/>
        </w:rPr>
        <w:t>15</w:t>
      </w:r>
      <w:r w:rsidRPr="008D4DBE">
        <w:rPr>
          <w:color w:val="auto"/>
        </w:rPr>
        <w:t xml:space="preserve">. Фрагмент кода, вычисляющий площадь под </w:t>
      </w:r>
      <w:r w:rsidRPr="008D4DBE">
        <w:rPr>
          <w:color w:val="auto"/>
          <w:lang w:val="en-US"/>
        </w:rPr>
        <w:t>ROC</w:t>
      </w:r>
      <w:r w:rsidRPr="008D4DBE">
        <w:rPr>
          <w:color w:val="auto"/>
        </w:rPr>
        <w:t>-кривой для категории «низкое»</w:t>
      </w:r>
    </w:p>
    <w:p w:rsidR="008D4DBE" w:rsidRPr="008D4DBE" w:rsidRDefault="008D4DBE" w:rsidP="008D4DBE">
      <w:pPr>
        <w:rPr>
          <w:color w:val="auto"/>
        </w:rPr>
      </w:pPr>
      <w:r w:rsidRPr="008D4DBE">
        <w:rPr>
          <w:color w:val="auto"/>
        </w:rPr>
        <w:t xml:space="preserve">На рис. </w:t>
      </w:r>
      <w:r w:rsidR="00244FA1">
        <w:rPr>
          <w:color w:val="auto"/>
        </w:rPr>
        <w:t>15</w:t>
      </w:r>
      <w:r w:rsidRPr="008D4DBE">
        <w:rPr>
          <w:color w:val="auto"/>
        </w:rPr>
        <w:t xml:space="preserve"> представлен фрагмент исходного кода, считающий площадь под кривой (</w:t>
      </w:r>
      <w:r w:rsidRPr="008D4DBE">
        <w:rPr>
          <w:color w:val="auto"/>
          <w:lang w:val="en-US"/>
        </w:rPr>
        <w:t>AUC</w:t>
      </w:r>
      <w:r w:rsidRPr="008D4DBE">
        <w:rPr>
          <w:color w:val="auto"/>
        </w:rPr>
        <w:t>). Рассмотрим его.</w:t>
      </w:r>
    </w:p>
    <w:p w:rsidR="008D4DBE" w:rsidRPr="008D4DBE" w:rsidRDefault="008D4DBE" w:rsidP="008D4DBE">
      <w:pPr>
        <w:rPr>
          <w:color w:val="auto"/>
        </w:rPr>
      </w:pPr>
      <w:r w:rsidRPr="008D4DBE">
        <w:rPr>
          <w:color w:val="auto"/>
        </w:rPr>
        <w:t>В строках 1-6 рассчитывается площадь под кривой численным методом трапеций, по формуле:</w:t>
      </w:r>
    </w:p>
    <w:p w:rsidR="008D4DBE" w:rsidRPr="008D4DBE" w:rsidRDefault="008D4DBE" w:rsidP="008D4DBE">
      <w:r w:rsidRPr="008D4DBE">
        <w:rPr>
          <w:color w:val="auto"/>
        </w:rPr>
        <w:t xml:space="preserve"> </w:t>
      </w:r>
      <m:oMath>
        <m:r>
          <w:rPr>
            <w:rFonts w:ascii="Cambria Math" w:hAnsi="Cambria Math"/>
          </w:rPr>
          <m:t>AUC=</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2</m:t>
                        </m:r>
                      </m:den>
                    </m:f>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d>
          </m:e>
        </m:nary>
      </m:oMath>
      <w:r w:rsidRPr="008D4DBE">
        <w:t xml:space="preserve"> ,</w:t>
      </w:r>
    </w:p>
    <w:p w:rsidR="008D4DBE" w:rsidRPr="008D4DBE" w:rsidRDefault="008D4DBE" w:rsidP="008D4DBE">
      <w:r w:rsidRPr="008D4DBE">
        <w:t>Где:</w:t>
      </w:r>
    </w:p>
    <w:p w:rsidR="008D4DBE" w:rsidRPr="008D4DBE" w:rsidRDefault="008D4DBE" w:rsidP="008D4DBE">
      <w:r w:rsidRPr="008D4DBE">
        <w:rPr>
          <w:i/>
          <w:lang w:val="en-US"/>
        </w:rPr>
        <w:t>n</w:t>
      </w:r>
      <w:r w:rsidRPr="008D4DBE">
        <w:t xml:space="preserve"> - количество точек;</w:t>
      </w:r>
    </w:p>
    <w:p w:rsidR="008D4DBE" w:rsidRPr="008D4DBE" w:rsidRDefault="008D4DBE" w:rsidP="008D4DBE">
      <w:r w:rsidRPr="008D4DBE">
        <w:rPr>
          <w:i/>
          <w:lang w:val="en-US"/>
        </w:rPr>
        <w:t>x</w:t>
      </w:r>
      <w:r w:rsidRPr="008D4DBE">
        <w:t xml:space="preserve"> – координата точки по оси абсцисс;</w:t>
      </w:r>
    </w:p>
    <w:p w:rsidR="008D4DBE" w:rsidRPr="008D4DBE" w:rsidRDefault="008D4DBE" w:rsidP="008D4DBE">
      <w:r w:rsidRPr="008D4DBE">
        <w:rPr>
          <w:i/>
          <w:lang w:val="en-US"/>
        </w:rPr>
        <w:t>y</w:t>
      </w:r>
      <w:r w:rsidRPr="008D4DBE">
        <w:t xml:space="preserve"> – координата</w:t>
      </w:r>
      <w:r w:rsidR="0084043D">
        <w:t xml:space="preserve"> точки по оси ординат.</w:t>
      </w:r>
    </w:p>
    <w:p w:rsidR="008D4DBE" w:rsidRPr="008D4DBE" w:rsidRDefault="008D4DBE" w:rsidP="008D4DBE">
      <w:pPr>
        <w:rPr>
          <w:color w:val="auto"/>
        </w:rPr>
      </w:pPr>
      <w:r w:rsidRPr="008D4DBE">
        <w:rPr>
          <w:color w:val="auto"/>
        </w:rPr>
        <w:t>Полученная площадь выводится под графиком с помощью строки 8 алгоритма.</w:t>
      </w:r>
    </w:p>
    <w:p w:rsidR="008D4DBE" w:rsidRPr="008D4DBE" w:rsidRDefault="008D4DBE" w:rsidP="008D4DBE">
      <w:pPr>
        <w:rPr>
          <w:rFonts w:cs="Times New Roman"/>
          <w:szCs w:val="28"/>
        </w:rPr>
      </w:pPr>
      <w:r w:rsidRPr="008D4DBE">
        <w:rPr>
          <w:rFonts w:cs="Times New Roman"/>
          <w:szCs w:val="28"/>
        </w:rPr>
        <w:t>Полный</w:t>
      </w:r>
      <w:r w:rsidR="00DE1C4D">
        <w:rPr>
          <w:rFonts w:cs="Times New Roman"/>
          <w:szCs w:val="28"/>
        </w:rPr>
        <w:t xml:space="preserve"> исходный</w:t>
      </w:r>
      <w:r w:rsidRPr="008D4DBE">
        <w:rPr>
          <w:rFonts w:cs="Times New Roman"/>
          <w:szCs w:val="28"/>
        </w:rPr>
        <w:t xml:space="preserve"> код</w:t>
      </w:r>
      <w:r w:rsidR="00DE1C4D">
        <w:rPr>
          <w:rFonts w:cs="Times New Roman"/>
          <w:szCs w:val="28"/>
        </w:rPr>
        <w:t xml:space="preserve"> программы</w:t>
      </w:r>
      <w:r w:rsidR="009A6FE6">
        <w:rPr>
          <w:rFonts w:cs="Times New Roman"/>
          <w:szCs w:val="28"/>
        </w:rPr>
        <w:t xml:space="preserve"> представлен в п</w:t>
      </w:r>
      <w:r w:rsidRPr="008D4DBE">
        <w:rPr>
          <w:rFonts w:cs="Times New Roman"/>
          <w:szCs w:val="28"/>
        </w:rPr>
        <w:t>риложении 1.</w:t>
      </w:r>
    </w:p>
    <w:p w:rsidR="008D4DBE" w:rsidRPr="008D4DBE" w:rsidRDefault="008D4DBE" w:rsidP="008D4DBE">
      <w:pPr>
        <w:rPr>
          <w:rFonts w:cs="Times New Roman"/>
          <w:szCs w:val="28"/>
        </w:rPr>
        <w:sectPr w:rsidR="008D4DBE" w:rsidRPr="008D4DBE" w:rsidSect="00ED47C2">
          <w:pgSz w:w="11906" w:h="16838" w:code="9"/>
          <w:pgMar w:top="1134" w:right="567" w:bottom="1134" w:left="1701" w:header="709" w:footer="709" w:gutter="0"/>
          <w:pgNumType w:start="34"/>
          <w:cols w:space="708"/>
          <w:docGrid w:linePitch="360"/>
        </w:sectPr>
      </w:pPr>
      <w:r w:rsidRPr="008D4DBE">
        <w:rPr>
          <w:rFonts w:cs="Times New Roman"/>
          <w:szCs w:val="28"/>
        </w:rPr>
        <w:t xml:space="preserve">Окно приложения с построенными </w:t>
      </w:r>
      <w:r w:rsidRPr="008D4DBE">
        <w:rPr>
          <w:rFonts w:cs="Times New Roman"/>
          <w:szCs w:val="28"/>
          <w:lang w:val="en-US"/>
        </w:rPr>
        <w:t>ROC</w:t>
      </w:r>
      <w:r w:rsidRPr="008D4DBE">
        <w:rPr>
          <w:rFonts w:cs="Times New Roman"/>
          <w:szCs w:val="28"/>
        </w:rPr>
        <w:t xml:space="preserve">-кривыми для категорий «низкое», «среднее», «высокое» </w:t>
      </w:r>
      <w:r w:rsidR="0079399B">
        <w:rPr>
          <w:rFonts w:cs="Times New Roman"/>
          <w:szCs w:val="28"/>
        </w:rPr>
        <w:t xml:space="preserve">на </w:t>
      </w:r>
      <w:r w:rsidRPr="008D4DBE">
        <w:rPr>
          <w:rFonts w:cs="Times New Roman"/>
          <w:szCs w:val="28"/>
        </w:rPr>
        <w:t xml:space="preserve">примере входной полихотомической переменной «Число международных звонков» представлено на рис. </w:t>
      </w:r>
      <w:r w:rsidR="00677C50">
        <w:rPr>
          <w:rFonts w:cs="Times New Roman"/>
          <w:szCs w:val="28"/>
        </w:rPr>
        <w:t>10</w:t>
      </w:r>
      <w:r w:rsidRPr="008D4DBE">
        <w:rPr>
          <w:rFonts w:cs="Times New Roman"/>
          <w:szCs w:val="28"/>
        </w:rPr>
        <w:t>, ниже.</w:t>
      </w:r>
    </w:p>
    <w:p w:rsidR="008D4DBE" w:rsidRPr="008D4DBE" w:rsidRDefault="008D4DBE" w:rsidP="008D4DBE">
      <w:pPr>
        <w:ind w:firstLine="0"/>
        <w:rPr>
          <w:color w:val="auto"/>
        </w:rPr>
      </w:pPr>
    </w:p>
    <w:p w:rsidR="008D4DBE" w:rsidRPr="008D4DBE" w:rsidRDefault="00F77E71" w:rsidP="008D4DBE">
      <w:pPr>
        <w:ind w:firstLine="0"/>
        <w:rPr>
          <w:color w:val="auto"/>
        </w:rPr>
      </w:pPr>
      <w:r>
        <w:rPr>
          <w:noProof/>
          <w:color w:val="auto"/>
          <w:lang w:eastAsia="ru-RU"/>
        </w:rPr>
        <w:drawing>
          <wp:inline distT="0" distB="0" distL="0" distR="0">
            <wp:extent cx="9251950" cy="3445082"/>
            <wp:effectExtent l="0" t="0" r="6350" b="3175"/>
            <wp:docPr id="68" name="Рисунок 68" descr="C:\Users\aleksey\Desktop\мой диплом\Диплом окончательное\Скриншоты программы\R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y\Desktop\мой диплом\Диплом окончательное\Скриншоты программы\RO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3445082"/>
                    </a:xfrm>
                    <a:prstGeom prst="rect">
                      <a:avLst/>
                    </a:prstGeom>
                    <a:noFill/>
                    <a:ln>
                      <a:noFill/>
                    </a:ln>
                  </pic:spPr>
                </pic:pic>
              </a:graphicData>
            </a:graphic>
          </wp:inline>
        </w:drawing>
      </w:r>
    </w:p>
    <w:p w:rsidR="008D4DBE" w:rsidRPr="008D4DBE" w:rsidRDefault="008D4DBE" w:rsidP="00677C50">
      <w:pPr>
        <w:jc w:val="left"/>
        <w:rPr>
          <w:color w:val="auto"/>
        </w:rPr>
      </w:pPr>
      <w:r w:rsidRPr="008D4DBE">
        <w:rPr>
          <w:color w:val="auto"/>
        </w:rPr>
        <w:t xml:space="preserve">Рисунок </w:t>
      </w:r>
      <w:r w:rsidR="00677C50">
        <w:rPr>
          <w:color w:val="auto"/>
        </w:rPr>
        <w:t>1</w:t>
      </w:r>
      <w:r w:rsidR="00244FA1">
        <w:rPr>
          <w:color w:val="auto"/>
        </w:rPr>
        <w:t>6</w:t>
      </w:r>
      <w:r w:rsidRPr="008D4DBE">
        <w:rPr>
          <w:color w:val="auto"/>
        </w:rPr>
        <w:t>. Окно расчета параметров логистической регрессии для полихотомической входной переменной</w:t>
      </w:r>
    </w:p>
    <w:p w:rsidR="008D4DBE" w:rsidRPr="008D4DBE" w:rsidRDefault="00677C50" w:rsidP="008D4DBE">
      <w:pPr>
        <w:rPr>
          <w:color w:val="auto"/>
        </w:rPr>
      </w:pPr>
      <w:r>
        <w:rPr>
          <w:color w:val="auto"/>
        </w:rPr>
        <w:t>Как видно из рис. 1</w:t>
      </w:r>
      <w:r w:rsidR="00244FA1">
        <w:rPr>
          <w:color w:val="auto"/>
        </w:rPr>
        <w:t>6</w:t>
      </w:r>
      <w:r w:rsidR="008D4DBE" w:rsidRPr="008D4DBE">
        <w:rPr>
          <w:color w:val="auto"/>
        </w:rPr>
        <w:t xml:space="preserve">, программа строит </w:t>
      </w:r>
      <w:r w:rsidR="008D4DBE" w:rsidRPr="008D4DBE">
        <w:rPr>
          <w:color w:val="auto"/>
          <w:lang w:val="en-US"/>
        </w:rPr>
        <w:t>ROC</w:t>
      </w:r>
      <w:r w:rsidR="0079399B">
        <w:rPr>
          <w:color w:val="auto"/>
        </w:rPr>
        <w:t>-</w:t>
      </w:r>
      <w:r w:rsidR="008D4DBE" w:rsidRPr="008D4DBE">
        <w:rPr>
          <w:color w:val="auto"/>
        </w:rPr>
        <w:t>кривые для трех категорий клиентов «низкое», «среднее», «высокое» по входной переменной «Число международных звонков» и выводит значения площадей под кривыми (</w:t>
      </w:r>
      <w:r w:rsidR="008D4DBE" w:rsidRPr="008D4DBE">
        <w:rPr>
          <w:color w:val="auto"/>
          <w:lang w:val="en-US"/>
        </w:rPr>
        <w:t>AUC</w:t>
      </w:r>
      <w:r w:rsidR="008D4DBE" w:rsidRPr="008D4DBE">
        <w:rPr>
          <w:color w:val="auto"/>
        </w:rPr>
        <w:t xml:space="preserve">) для каждой кривой. Наиболее близка к идеальному классификатору </w:t>
      </w:r>
      <w:r w:rsidR="008D4DBE" w:rsidRPr="008D4DBE">
        <w:rPr>
          <w:color w:val="auto"/>
          <w:lang w:val="en-US"/>
        </w:rPr>
        <w:t>ROC</w:t>
      </w:r>
      <w:r w:rsidR="008D4DBE" w:rsidRPr="008D4DBE">
        <w:rPr>
          <w:color w:val="auto"/>
        </w:rPr>
        <w:t xml:space="preserve">-кривая для категории «высокое», что говорит о том, что модель зависимости между входной переменной «Число международных звонков» и выходной переменной «Уход» качественна, точна и выдает небольшое количество ошибок </w:t>
      </w:r>
      <w:r w:rsidR="008D4DBE" w:rsidRPr="008D4DBE">
        <w:rPr>
          <w:color w:val="auto"/>
          <w:lang w:val="en-US"/>
        </w:rPr>
        <w:t>I</w:t>
      </w:r>
      <w:r w:rsidR="008D4DBE" w:rsidRPr="008D4DBE">
        <w:rPr>
          <w:color w:val="auto"/>
        </w:rPr>
        <w:t xml:space="preserve"> и </w:t>
      </w:r>
      <w:r w:rsidR="008D4DBE" w:rsidRPr="008D4DBE">
        <w:rPr>
          <w:color w:val="auto"/>
          <w:lang w:val="en-US"/>
        </w:rPr>
        <w:t>II</w:t>
      </w:r>
      <w:r w:rsidR="008D4DBE" w:rsidRPr="008D4DBE">
        <w:rPr>
          <w:color w:val="auto"/>
        </w:rPr>
        <w:t xml:space="preserve"> рода.</w:t>
      </w:r>
    </w:p>
    <w:p w:rsidR="008D4DBE" w:rsidRPr="008D4DBE" w:rsidRDefault="008D4DBE" w:rsidP="008D4DBE">
      <w:pPr>
        <w:rPr>
          <w:color w:val="auto"/>
        </w:rPr>
        <w:sectPr w:rsidR="008D4DBE" w:rsidRPr="008D4DBE" w:rsidSect="008D4DBE">
          <w:pgSz w:w="16838" w:h="11906" w:orient="landscape" w:code="9"/>
          <w:pgMar w:top="851" w:right="1134" w:bottom="1701" w:left="1134" w:header="709" w:footer="709" w:gutter="0"/>
          <w:cols w:space="708"/>
          <w:docGrid w:linePitch="360"/>
        </w:sectPr>
      </w:pPr>
    </w:p>
    <w:p w:rsidR="008D4DBE" w:rsidRPr="008D4DBE" w:rsidRDefault="008D4DBE" w:rsidP="008D4DBE">
      <w:pPr>
        <w:rPr>
          <w:color w:val="auto"/>
        </w:rPr>
      </w:pPr>
      <w:r w:rsidRPr="008D4DBE">
        <w:rPr>
          <w:color w:val="auto"/>
        </w:rPr>
        <w:lastRenderedPageBreak/>
        <w:t xml:space="preserve"> На это также указывает значение </w:t>
      </w:r>
      <w:r w:rsidRPr="008D4DBE">
        <w:rPr>
          <w:color w:val="auto"/>
          <w:lang w:val="en-US"/>
        </w:rPr>
        <w:t>AUC</w:t>
      </w:r>
      <w:r w:rsidRPr="008D4DBE">
        <w:rPr>
          <w:color w:val="auto"/>
        </w:rPr>
        <w:t xml:space="preserve"> для этой кривой, равное 81,935%. Согласно классификатору моделей в зависимости от величины </w:t>
      </w:r>
      <w:r w:rsidRPr="008D4DBE">
        <w:rPr>
          <w:color w:val="auto"/>
          <w:lang w:val="en-US"/>
        </w:rPr>
        <w:t>AUC</w:t>
      </w:r>
      <w:r w:rsidRPr="008D4DBE">
        <w:rPr>
          <w:color w:val="auto"/>
        </w:rPr>
        <w:t xml:space="preserve">, данная модель может быть идентифицирована как «очень хорошая». </w:t>
      </w:r>
    </w:p>
    <w:p w:rsidR="005B192B" w:rsidRDefault="008D4DBE" w:rsidP="008D4DBE">
      <w:pPr>
        <w:rPr>
          <w:color w:val="auto"/>
        </w:rPr>
      </w:pPr>
      <w:r w:rsidRPr="008D4DBE">
        <w:rPr>
          <w:color w:val="auto"/>
        </w:rPr>
        <w:t xml:space="preserve">Остальные две модели для категорий клиентов «низкое» и «среднее» почти бесполезны, т.к. </w:t>
      </w:r>
      <w:r w:rsidRPr="008D4DBE">
        <w:rPr>
          <w:color w:val="auto"/>
          <w:lang w:val="en-US"/>
        </w:rPr>
        <w:t>ROC</w:t>
      </w:r>
      <w:r w:rsidRPr="008D4DBE">
        <w:rPr>
          <w:color w:val="auto"/>
        </w:rPr>
        <w:t xml:space="preserve">-кривые для них близки к диагональной линии и площади под кривыми, согласно классификатору, соответствуют «неудовлетворительному» качеству моделей. Это означает, что прямой зависимости между количеством международных звонков и уходом клиентов в категориях «низкое» и «среднее» нет. </w:t>
      </w:r>
      <w:r w:rsidR="005B192B">
        <w:rPr>
          <w:color w:val="auto"/>
        </w:rPr>
        <w:br w:type="page"/>
      </w:r>
    </w:p>
    <w:p w:rsidR="00DC0564" w:rsidRDefault="00DC0564" w:rsidP="00DC0564">
      <w:pPr>
        <w:pStyle w:val="1"/>
      </w:pPr>
      <w:bookmarkStart w:id="91" w:name="_Toc357902486"/>
    </w:p>
    <w:p w:rsidR="00DC0564" w:rsidRDefault="00DC0564" w:rsidP="00DC0564">
      <w:pPr>
        <w:pStyle w:val="1"/>
      </w:pPr>
    </w:p>
    <w:p w:rsidR="00DC0564" w:rsidRPr="008D4DBE" w:rsidRDefault="00DC0564" w:rsidP="00DC0564">
      <w:pPr>
        <w:pStyle w:val="1"/>
      </w:pPr>
      <w:bookmarkStart w:id="92" w:name="_Toc358001609"/>
      <w:r w:rsidRPr="008D4DBE">
        <w:t>Заключение</w:t>
      </w:r>
      <w:bookmarkEnd w:id="91"/>
      <w:bookmarkEnd w:id="92"/>
    </w:p>
    <w:p w:rsidR="00DC0564" w:rsidRPr="008D4DBE" w:rsidRDefault="00DC0564" w:rsidP="00DC0564">
      <w:pPr>
        <w:jc w:val="center"/>
        <w:rPr>
          <w:color w:val="auto"/>
        </w:rPr>
      </w:pPr>
    </w:p>
    <w:p w:rsidR="00DC0564" w:rsidRPr="008D4DBE" w:rsidRDefault="00DC0564" w:rsidP="00DC0564">
      <w:pPr>
        <w:rPr>
          <w:color w:val="auto"/>
        </w:rPr>
      </w:pPr>
      <w:r w:rsidRPr="008D4DBE">
        <w:rPr>
          <w:color w:val="auto"/>
        </w:rPr>
        <w:t>Данная дипломная работа представляет собо</w:t>
      </w:r>
      <w:r>
        <w:rPr>
          <w:color w:val="auto"/>
        </w:rPr>
        <w:t>й разработку и реализацию методов</w:t>
      </w:r>
      <w:r w:rsidRPr="008D4DBE">
        <w:rPr>
          <w:color w:val="auto"/>
        </w:rPr>
        <w:t xml:space="preserve"> оценки правдоподобия бинарной классификации на основе оценки шансов.</w:t>
      </w:r>
    </w:p>
    <w:p w:rsidR="00DC0564" w:rsidRPr="008D4DBE" w:rsidRDefault="00DC0564" w:rsidP="00DC0564">
      <w:pPr>
        <w:rPr>
          <w:color w:val="auto"/>
        </w:rPr>
      </w:pPr>
      <w:r w:rsidRPr="008D4DBE">
        <w:rPr>
          <w:color w:val="auto"/>
        </w:rPr>
        <w:t>В качестве базы для построения модели, описывающей выборку «текучесть абонентской базы»</w:t>
      </w:r>
      <w:r>
        <w:rPr>
          <w:color w:val="auto"/>
        </w:rPr>
        <w:t>,</w:t>
      </w:r>
      <w:r w:rsidRPr="008D4DBE">
        <w:rPr>
          <w:color w:val="auto"/>
        </w:rPr>
        <w:t xml:space="preserve"> взята логистическая регрессия. В ходе исследования существующих методов для нахождения коэффициентов логистической регрессии, был сделан вывод о том, что они могут быть найдены с помощью метода максимального правдоподобия только вычислительным итерационным путем, поэтому в дипломной работе был разработан метод оценки шансов, который позволяет аналитически найти данные коэффициенты логистической регрессии для дихотомической и полихотомической входной переменной.</w:t>
      </w:r>
    </w:p>
    <w:p w:rsidR="00DC0564" w:rsidRPr="008D4DBE" w:rsidRDefault="00DC0564" w:rsidP="00DC0564">
      <w:pPr>
        <w:rPr>
          <w:color w:val="auto"/>
        </w:rPr>
      </w:pPr>
      <w:r w:rsidRPr="008D4DBE">
        <w:rPr>
          <w:color w:val="auto"/>
        </w:rPr>
        <w:t xml:space="preserve">Разработанный в дипломной работе метод был реализован в программном обеспечении на данных выборки «текучесть абонентской базы». С помощью этого метода была построена модель логистической регрессии, качество которой проверяется с помощью построения </w:t>
      </w:r>
      <w:r w:rsidRPr="008D4DBE">
        <w:rPr>
          <w:color w:val="auto"/>
          <w:lang w:val="en-US"/>
        </w:rPr>
        <w:t>ROC</w:t>
      </w:r>
      <w:r w:rsidRPr="008D4DBE">
        <w:rPr>
          <w:color w:val="auto"/>
        </w:rPr>
        <w:t>-кривых. В результате анализа эффективности построенной модели было выявлено, что она работает достоверно и точно отражает существующие зависимости, дает адекватную оценку изучаемой проблемы и позволяет выработать соответствующие рекомендации по принятию решения.</w:t>
      </w:r>
    </w:p>
    <w:p w:rsidR="00DC0564" w:rsidRDefault="00DC0564" w:rsidP="00DC0564">
      <w:pPr>
        <w:rPr>
          <w:color w:val="auto"/>
        </w:rPr>
      </w:pPr>
      <w:r w:rsidRPr="008D4DBE">
        <w:rPr>
          <w:color w:val="auto"/>
        </w:rPr>
        <w:t xml:space="preserve">Программное обеспечение может быть использовано аналитиками для решения задач бинарной классификации, построения соответствующих моделей и оценки их качества. Оно выгодно отличается от существующих программных продуктов простотой в использовании, универсальностью и некоммерческой  основой распространения. </w:t>
      </w:r>
    </w:p>
    <w:p w:rsidR="008D4DBE" w:rsidRPr="008D4DBE" w:rsidRDefault="008D4DBE" w:rsidP="008D4DBE">
      <w:pPr>
        <w:rPr>
          <w:color w:val="auto"/>
        </w:rPr>
      </w:pPr>
      <w:r w:rsidRPr="008D4DBE">
        <w:rPr>
          <w:color w:val="auto"/>
        </w:rPr>
        <w:br w:type="page"/>
      </w:r>
    </w:p>
    <w:p w:rsidR="00984084" w:rsidRDefault="00984084" w:rsidP="00984084">
      <w:pPr>
        <w:pStyle w:val="1"/>
      </w:pPr>
    </w:p>
    <w:p w:rsidR="00984084" w:rsidRDefault="00984084" w:rsidP="00984084">
      <w:pPr>
        <w:pStyle w:val="1"/>
      </w:pPr>
    </w:p>
    <w:p w:rsidR="00984084" w:rsidRPr="00984084" w:rsidRDefault="00984084" w:rsidP="00984084">
      <w:pPr>
        <w:pStyle w:val="1"/>
      </w:pPr>
      <w:bookmarkStart w:id="93" w:name="_Toc358000280"/>
      <w:bookmarkStart w:id="94" w:name="_Toc358001610"/>
      <w:r w:rsidRPr="00984084">
        <w:t>Список используемой литературы</w:t>
      </w:r>
      <w:bookmarkEnd w:id="93"/>
      <w:bookmarkEnd w:id="94"/>
    </w:p>
    <w:p w:rsidR="00984084" w:rsidRDefault="00984084" w:rsidP="00984084">
      <w:pPr>
        <w:keepNext/>
        <w:keepLines/>
        <w:spacing w:before="200"/>
        <w:jc w:val="center"/>
        <w:outlineLvl w:val="1"/>
        <w:rPr>
          <w:rFonts w:eastAsiaTheme="majorEastAsia" w:cstheme="majorBidi"/>
          <w:b/>
          <w:bCs/>
          <w:i/>
          <w:szCs w:val="26"/>
        </w:rPr>
      </w:pPr>
    </w:p>
    <w:p w:rsidR="005C669D" w:rsidRPr="00984084" w:rsidRDefault="005C669D" w:rsidP="00984084">
      <w:pPr>
        <w:keepNext/>
        <w:keepLines/>
        <w:spacing w:before="200"/>
        <w:jc w:val="center"/>
        <w:outlineLvl w:val="1"/>
        <w:rPr>
          <w:rFonts w:eastAsiaTheme="majorEastAsia" w:cstheme="majorBidi"/>
          <w:b/>
          <w:bCs/>
          <w:i/>
          <w:szCs w:val="26"/>
        </w:rPr>
      </w:pPr>
    </w:p>
    <w:p w:rsidR="00984084" w:rsidRPr="00984084" w:rsidRDefault="00984084" w:rsidP="00984084">
      <w:pPr>
        <w:keepNext/>
        <w:keepLines/>
        <w:spacing w:before="200"/>
        <w:jc w:val="center"/>
        <w:outlineLvl w:val="1"/>
        <w:rPr>
          <w:rFonts w:eastAsiaTheme="majorEastAsia" w:cstheme="majorBidi"/>
          <w:b/>
          <w:bCs/>
          <w:szCs w:val="26"/>
        </w:rPr>
      </w:pPr>
      <w:bookmarkStart w:id="95" w:name="_Toc358000281"/>
      <w:bookmarkStart w:id="96" w:name="_Toc358001536"/>
      <w:bookmarkStart w:id="97" w:name="_Toc358001611"/>
      <w:r w:rsidRPr="00984084">
        <w:rPr>
          <w:rFonts w:eastAsiaTheme="majorEastAsia" w:cstheme="majorBidi"/>
          <w:b/>
          <w:bCs/>
          <w:szCs w:val="26"/>
        </w:rPr>
        <w:t>Учебная и монографическая литература</w:t>
      </w:r>
      <w:bookmarkEnd w:id="95"/>
      <w:bookmarkEnd w:id="96"/>
      <w:bookmarkEnd w:id="97"/>
    </w:p>
    <w:p w:rsidR="00984084" w:rsidRPr="00984084" w:rsidRDefault="00984084" w:rsidP="00984084">
      <w:pPr>
        <w:keepNext/>
        <w:keepLines/>
        <w:spacing w:before="200"/>
        <w:jc w:val="center"/>
        <w:outlineLvl w:val="1"/>
        <w:rPr>
          <w:rFonts w:eastAsiaTheme="majorEastAsia" w:cstheme="majorBidi"/>
          <w:b/>
          <w:bCs/>
          <w:szCs w:val="26"/>
        </w:rPr>
      </w:pPr>
    </w:p>
    <w:p w:rsidR="00984084" w:rsidRPr="00984084" w:rsidRDefault="00984084" w:rsidP="00984084">
      <w:pPr>
        <w:numPr>
          <w:ilvl w:val="0"/>
          <w:numId w:val="18"/>
        </w:numPr>
        <w:rPr>
          <w:color w:val="auto"/>
        </w:rPr>
      </w:pPr>
      <w:r w:rsidRPr="00984084">
        <w:rPr>
          <w:color w:val="auto"/>
        </w:rPr>
        <w:t>Бардасов С. А. Эконометрика: учебное пособие. 2-е изд., перераб. и доп. Тюмень: Издательство Тюменского государственного университета, 2010. 264 с.;</w:t>
      </w:r>
    </w:p>
    <w:p w:rsidR="00984084" w:rsidRPr="00984084" w:rsidRDefault="00984084" w:rsidP="00984084">
      <w:pPr>
        <w:numPr>
          <w:ilvl w:val="0"/>
          <w:numId w:val="18"/>
        </w:numPr>
        <w:ind w:left="1066" w:hanging="357"/>
        <w:rPr>
          <w:color w:val="auto"/>
        </w:rPr>
      </w:pPr>
      <w:r w:rsidRPr="00984084">
        <w:rPr>
          <w:color w:val="auto"/>
        </w:rPr>
        <w:t xml:space="preserve">Барсегян, А.А. Технологии анализа данных: </w:t>
      </w:r>
      <w:r w:rsidRPr="00984084">
        <w:rPr>
          <w:color w:val="auto"/>
          <w:lang w:val="en-US"/>
        </w:rPr>
        <w:t>Data</w:t>
      </w:r>
      <w:r w:rsidRPr="00984084">
        <w:rPr>
          <w:color w:val="auto"/>
        </w:rPr>
        <w:t xml:space="preserve"> </w:t>
      </w:r>
      <w:r w:rsidRPr="00984084">
        <w:rPr>
          <w:color w:val="auto"/>
          <w:lang w:val="en-US"/>
        </w:rPr>
        <w:t>Mining</w:t>
      </w:r>
      <w:r w:rsidRPr="00984084">
        <w:rPr>
          <w:color w:val="auto"/>
        </w:rPr>
        <w:t xml:space="preserve">, </w:t>
      </w:r>
      <w:r w:rsidRPr="00984084">
        <w:rPr>
          <w:color w:val="auto"/>
          <w:lang w:val="en-US"/>
        </w:rPr>
        <w:t>Visual</w:t>
      </w:r>
      <w:r w:rsidRPr="00984084">
        <w:rPr>
          <w:color w:val="auto"/>
        </w:rPr>
        <w:t xml:space="preserve"> </w:t>
      </w:r>
      <w:r w:rsidRPr="00984084">
        <w:rPr>
          <w:color w:val="auto"/>
          <w:lang w:val="en-US"/>
        </w:rPr>
        <w:t>Mining</w:t>
      </w:r>
      <w:r w:rsidRPr="00984084">
        <w:rPr>
          <w:color w:val="auto"/>
        </w:rPr>
        <w:t xml:space="preserve">, </w:t>
      </w:r>
      <w:r w:rsidRPr="00984084">
        <w:rPr>
          <w:color w:val="auto"/>
          <w:lang w:val="en-US"/>
        </w:rPr>
        <w:t>Text</w:t>
      </w:r>
      <w:r w:rsidRPr="00984084">
        <w:rPr>
          <w:color w:val="auto"/>
        </w:rPr>
        <w:t xml:space="preserve"> </w:t>
      </w:r>
      <w:r w:rsidRPr="00984084">
        <w:rPr>
          <w:color w:val="auto"/>
          <w:lang w:val="en-US"/>
        </w:rPr>
        <w:t>Mining</w:t>
      </w:r>
      <w:r w:rsidRPr="00984084">
        <w:rPr>
          <w:color w:val="auto"/>
        </w:rPr>
        <w:t xml:space="preserve">, </w:t>
      </w:r>
      <w:r w:rsidRPr="00984084">
        <w:rPr>
          <w:color w:val="auto"/>
          <w:lang w:val="en-US"/>
        </w:rPr>
        <w:t>OLAP</w:t>
      </w:r>
      <w:r w:rsidRPr="00984084">
        <w:rPr>
          <w:color w:val="auto"/>
        </w:rPr>
        <w:t>/А.А. Барсегян. М.С. Куприянов, В.В. Степаненко, И.И. Холод. – 2-е изд., перераб. И доп. – СПб.: БХВ-Петербург, 2007. – 384 с.;</w:t>
      </w:r>
    </w:p>
    <w:p w:rsidR="00984084" w:rsidRPr="00984084" w:rsidRDefault="00984084" w:rsidP="00984084">
      <w:pPr>
        <w:numPr>
          <w:ilvl w:val="0"/>
          <w:numId w:val="18"/>
        </w:numPr>
        <w:ind w:left="1066" w:hanging="357"/>
        <w:rPr>
          <w:color w:val="auto"/>
        </w:rPr>
      </w:pPr>
      <w:r w:rsidRPr="00984084">
        <w:rPr>
          <w:color w:val="auto"/>
        </w:rPr>
        <w:t>Бородич С.А. Вводный курс эконометрики:  Учебное пособие – Мн.: БГУ, 2000. – 354 с.;</w:t>
      </w:r>
    </w:p>
    <w:p w:rsidR="00984084" w:rsidRPr="00984084" w:rsidRDefault="00984084" w:rsidP="00984084">
      <w:pPr>
        <w:numPr>
          <w:ilvl w:val="0"/>
          <w:numId w:val="18"/>
        </w:numPr>
        <w:ind w:left="1066" w:hanging="357"/>
        <w:rPr>
          <w:color w:val="auto"/>
        </w:rPr>
      </w:pPr>
      <w:r w:rsidRPr="00984084">
        <w:rPr>
          <w:color w:val="auto"/>
        </w:rPr>
        <w:t>Люгер, Джордж, Ф.  Искусственный интеллект: стратегии и методы решения сложных проблем, 4-е издание.: Пер. с англ. – М.: Издательский дом «Вильямс», 2003. – 865с.;</w:t>
      </w:r>
    </w:p>
    <w:p w:rsidR="00984084" w:rsidRPr="00984084" w:rsidRDefault="00984084" w:rsidP="00984084">
      <w:pPr>
        <w:numPr>
          <w:ilvl w:val="0"/>
          <w:numId w:val="18"/>
        </w:numPr>
        <w:ind w:left="1066" w:hanging="357"/>
        <w:rPr>
          <w:color w:val="auto"/>
        </w:rPr>
      </w:pPr>
      <w:r w:rsidRPr="00984084">
        <w:rPr>
          <w:color w:val="auto"/>
        </w:rPr>
        <w:t>Паклин Н. Б., Орешков В. И. Бизнес-аналитика: от данных к знаниям (+CD): Учебное пособие. 2-е изд., испр. - СПб.: Питер, 2013. - 704 с.;</w:t>
      </w:r>
    </w:p>
    <w:p w:rsidR="00984084" w:rsidRPr="00984084" w:rsidRDefault="00984084" w:rsidP="00984084">
      <w:pPr>
        <w:numPr>
          <w:ilvl w:val="0"/>
          <w:numId w:val="18"/>
        </w:numPr>
        <w:ind w:left="1066" w:hanging="357"/>
        <w:rPr>
          <w:color w:val="auto"/>
        </w:rPr>
      </w:pPr>
      <w:r w:rsidRPr="00984084">
        <w:rPr>
          <w:color w:val="auto"/>
        </w:rPr>
        <w:t>Реброва О.Ю. Статистический анализ медицинских данных. Применение пакета прикладных программ STATISTICA М., МедиаСфера, 2002, 312с.;</w:t>
      </w:r>
    </w:p>
    <w:p w:rsidR="00984084" w:rsidRPr="00984084" w:rsidRDefault="00984084" w:rsidP="00984084">
      <w:pPr>
        <w:numPr>
          <w:ilvl w:val="0"/>
          <w:numId w:val="18"/>
        </w:numPr>
        <w:ind w:left="1066" w:hanging="357"/>
        <w:rPr>
          <w:color w:val="auto"/>
        </w:rPr>
      </w:pPr>
      <w:r w:rsidRPr="00984084">
        <w:rPr>
          <w:color w:val="auto"/>
        </w:rPr>
        <w:t>Суслов В.И, Ибрагимов Н.М. и др. Эконометрия. Учебник -2005 г. -742с.;</w:t>
      </w:r>
    </w:p>
    <w:p w:rsidR="00984084" w:rsidRPr="00984084" w:rsidRDefault="00984084" w:rsidP="00984084">
      <w:pPr>
        <w:spacing w:line="240" w:lineRule="auto"/>
        <w:ind w:left="1069" w:firstLine="0"/>
        <w:contextualSpacing w:val="0"/>
        <w:jc w:val="left"/>
        <w:rPr>
          <w:color w:val="auto"/>
        </w:rPr>
      </w:pPr>
    </w:p>
    <w:p w:rsidR="00984084" w:rsidRPr="00984084" w:rsidRDefault="00984084" w:rsidP="00984084">
      <w:pPr>
        <w:spacing w:line="240" w:lineRule="auto"/>
        <w:ind w:left="1069" w:firstLine="0"/>
        <w:contextualSpacing w:val="0"/>
        <w:jc w:val="left"/>
        <w:rPr>
          <w:color w:val="auto"/>
        </w:rPr>
      </w:pPr>
    </w:p>
    <w:p w:rsidR="00984084" w:rsidRPr="00984084" w:rsidRDefault="00984084" w:rsidP="00984084">
      <w:pPr>
        <w:keepNext/>
        <w:keepLines/>
        <w:spacing w:before="200"/>
        <w:jc w:val="center"/>
        <w:outlineLvl w:val="1"/>
        <w:rPr>
          <w:rFonts w:eastAsiaTheme="majorEastAsia" w:cstheme="majorBidi"/>
          <w:b/>
          <w:bCs/>
          <w:szCs w:val="26"/>
        </w:rPr>
      </w:pPr>
      <w:bookmarkStart w:id="98" w:name="_Toc358000282"/>
      <w:bookmarkStart w:id="99" w:name="_Toc358001537"/>
      <w:bookmarkStart w:id="100" w:name="_Toc358001612"/>
      <w:r w:rsidRPr="00984084">
        <w:rPr>
          <w:rFonts w:eastAsiaTheme="majorEastAsia" w:cstheme="majorBidi"/>
          <w:b/>
          <w:bCs/>
          <w:szCs w:val="26"/>
        </w:rPr>
        <w:lastRenderedPageBreak/>
        <w:t>Интернет-источники</w:t>
      </w:r>
      <w:bookmarkEnd w:id="98"/>
      <w:bookmarkEnd w:id="99"/>
      <w:bookmarkEnd w:id="100"/>
    </w:p>
    <w:p w:rsidR="00984084" w:rsidRPr="00984084" w:rsidRDefault="00984084" w:rsidP="00984084">
      <w:pPr>
        <w:keepNext/>
        <w:keepLines/>
        <w:spacing w:before="200"/>
        <w:jc w:val="center"/>
        <w:outlineLvl w:val="1"/>
        <w:rPr>
          <w:rFonts w:eastAsiaTheme="majorEastAsia" w:cstheme="majorBidi"/>
          <w:b/>
          <w:bCs/>
          <w:szCs w:val="26"/>
        </w:rPr>
      </w:pPr>
    </w:p>
    <w:p w:rsidR="00984084" w:rsidRPr="00984084" w:rsidRDefault="001B3710" w:rsidP="00984084">
      <w:pPr>
        <w:numPr>
          <w:ilvl w:val="0"/>
          <w:numId w:val="18"/>
        </w:numPr>
        <w:ind w:left="1066" w:hanging="357"/>
        <w:rPr>
          <w:color w:val="auto"/>
        </w:rPr>
      </w:pPr>
      <w:hyperlink r:id="rId24" w:history="1">
        <w:r w:rsidR="00984084" w:rsidRPr="00984084">
          <w:rPr>
            <w:color w:val="0000FF" w:themeColor="hyperlink"/>
            <w:u w:val="single"/>
          </w:rPr>
          <w:t>http://www.statistica.ru/home/portal/taskboards/logitregression.htm</w:t>
        </w:r>
      </w:hyperlink>
      <w:r w:rsidR="00984084" w:rsidRPr="00984084">
        <w:rPr>
          <w:color w:val="auto"/>
        </w:rPr>
        <w:t xml:space="preserve"> Дата обращения: 01.05.2013</w:t>
      </w:r>
    </w:p>
    <w:p w:rsidR="00984084" w:rsidRPr="00984084" w:rsidRDefault="001B3710" w:rsidP="00984084">
      <w:pPr>
        <w:numPr>
          <w:ilvl w:val="0"/>
          <w:numId w:val="18"/>
        </w:numPr>
        <w:ind w:left="1066" w:hanging="357"/>
        <w:rPr>
          <w:color w:val="auto"/>
        </w:rPr>
      </w:pPr>
      <w:hyperlink r:id="rId25" w:history="1">
        <w:r w:rsidR="004D4670" w:rsidRPr="00DA1852">
          <w:rPr>
            <w:rStyle w:val="ad"/>
          </w:rPr>
          <w:t>http://www.basegroup.ru/library/analysis/regression/logistic/</w:t>
        </w:r>
      </w:hyperlink>
      <w:r w:rsidR="004D4670">
        <w:t xml:space="preserve"> </w:t>
      </w:r>
      <w:r w:rsidR="00984084" w:rsidRPr="00984084">
        <w:rPr>
          <w:color w:val="auto"/>
        </w:rPr>
        <w:t>Дата обращения: 12.05.2013</w:t>
      </w:r>
    </w:p>
    <w:p w:rsidR="0094032A" w:rsidRDefault="0094032A">
      <w:r>
        <w:br w:type="page"/>
      </w:r>
    </w:p>
    <w:p w:rsidR="0094032A" w:rsidRDefault="0094032A" w:rsidP="0094032A">
      <w:pPr>
        <w:pStyle w:val="1"/>
      </w:pPr>
    </w:p>
    <w:p w:rsidR="0094032A" w:rsidRDefault="0094032A" w:rsidP="0094032A">
      <w:pPr>
        <w:pStyle w:val="1"/>
      </w:pPr>
    </w:p>
    <w:p w:rsidR="00D81A79" w:rsidRPr="00B727F9" w:rsidRDefault="0094032A" w:rsidP="0094032A">
      <w:pPr>
        <w:pStyle w:val="1"/>
        <w:rPr>
          <w:lang w:val="en-US"/>
        </w:rPr>
      </w:pPr>
      <w:bookmarkStart w:id="101" w:name="_Toc358000283"/>
      <w:bookmarkStart w:id="102" w:name="_Toc358001613"/>
      <w:r>
        <w:t>Приложения</w:t>
      </w:r>
      <w:bookmarkEnd w:id="101"/>
      <w:bookmarkEnd w:id="102"/>
    </w:p>
    <w:p w:rsidR="0094032A" w:rsidRPr="00B727F9" w:rsidRDefault="0094032A" w:rsidP="0094032A">
      <w:pPr>
        <w:rPr>
          <w:lang w:val="en-US" w:eastAsia="ru-RU"/>
        </w:rPr>
      </w:pPr>
    </w:p>
    <w:p w:rsidR="0094032A" w:rsidRPr="00B727F9" w:rsidRDefault="0094032A" w:rsidP="0094032A">
      <w:pPr>
        <w:pStyle w:val="2"/>
        <w:rPr>
          <w:lang w:val="en-US"/>
        </w:rPr>
      </w:pPr>
      <w:bookmarkStart w:id="103" w:name="_Toc358000284"/>
      <w:bookmarkStart w:id="104" w:name="_Toc358001614"/>
      <w:r>
        <w:t>Приложение</w:t>
      </w:r>
      <w:r w:rsidRPr="00B727F9">
        <w:rPr>
          <w:lang w:val="en-US"/>
        </w:rPr>
        <w:t xml:space="preserve"> 1. </w:t>
      </w:r>
      <w:r>
        <w:t>Листинг</w:t>
      </w:r>
      <w:r w:rsidRPr="00B727F9">
        <w:rPr>
          <w:lang w:val="en-US"/>
        </w:rPr>
        <w:t xml:space="preserve"> </w:t>
      </w:r>
      <w:r>
        <w:t>программы</w:t>
      </w:r>
      <w:bookmarkEnd w:id="103"/>
      <w:bookmarkEnd w:id="104"/>
    </w:p>
    <w:p w:rsidR="0026169A" w:rsidRPr="002B65D6" w:rsidRDefault="0026169A" w:rsidP="00F022CD">
      <w:pPr>
        <w:ind w:firstLine="0"/>
        <w:rPr>
          <w:rFonts w:cs="Times New Roman"/>
          <w:szCs w:val="28"/>
          <w:lang w:val="en-US" w:eastAsia="ru-RU"/>
        </w:rPr>
      </w:pPr>
    </w:p>
    <w:sectPr w:rsidR="0026169A" w:rsidRPr="002B65D6" w:rsidSect="008D4DBE">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10" w:rsidRDefault="001B3710" w:rsidP="008D4DBE">
      <w:pPr>
        <w:spacing w:line="240" w:lineRule="auto"/>
      </w:pPr>
      <w:r>
        <w:separator/>
      </w:r>
    </w:p>
  </w:endnote>
  <w:endnote w:type="continuationSeparator" w:id="0">
    <w:p w:rsidR="001B3710" w:rsidRDefault="001B3710" w:rsidP="008D4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957384"/>
      <w:docPartObj>
        <w:docPartGallery w:val="Page Numbers (Bottom of Page)"/>
        <w:docPartUnique/>
      </w:docPartObj>
    </w:sdtPr>
    <w:sdtEndPr/>
    <w:sdtContent>
      <w:p w:rsidR="0098796C" w:rsidRDefault="0098796C">
        <w:pPr>
          <w:pStyle w:val="a7"/>
          <w:jc w:val="center"/>
        </w:pPr>
        <w:r>
          <w:fldChar w:fldCharType="begin"/>
        </w:r>
        <w:r>
          <w:instrText>PAGE   \* MERGEFORMAT</w:instrText>
        </w:r>
        <w:r>
          <w:fldChar w:fldCharType="separate"/>
        </w:r>
        <w:r w:rsidR="00AC5B3E">
          <w:rPr>
            <w:noProof/>
          </w:rPr>
          <w:t>4</w:t>
        </w:r>
        <w:r>
          <w:fldChar w:fldCharType="end"/>
        </w:r>
      </w:p>
    </w:sdtContent>
  </w:sdt>
  <w:p w:rsidR="0067655B" w:rsidRDefault="0067655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141880"/>
      <w:docPartObj>
        <w:docPartGallery w:val="Page Numbers (Bottom of Page)"/>
        <w:docPartUnique/>
      </w:docPartObj>
    </w:sdtPr>
    <w:sdtEndPr/>
    <w:sdtContent>
      <w:p w:rsidR="00ED47C2" w:rsidRDefault="00ED47C2">
        <w:pPr>
          <w:pStyle w:val="a7"/>
          <w:jc w:val="center"/>
        </w:pPr>
        <w:r>
          <w:fldChar w:fldCharType="begin"/>
        </w:r>
        <w:r>
          <w:instrText>PAGE   \* MERGEFORMAT</w:instrText>
        </w:r>
        <w:r>
          <w:fldChar w:fldCharType="separate"/>
        </w:r>
        <w:r w:rsidR="00AC5B3E">
          <w:rPr>
            <w:noProof/>
          </w:rPr>
          <w:t>1</w:t>
        </w:r>
        <w:r>
          <w:fldChar w:fldCharType="end"/>
        </w:r>
      </w:p>
    </w:sdtContent>
  </w:sdt>
  <w:p w:rsidR="00ED47C2" w:rsidRDefault="00ED47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10" w:rsidRDefault="001B3710" w:rsidP="008D4DBE">
      <w:pPr>
        <w:spacing w:line="240" w:lineRule="auto"/>
      </w:pPr>
      <w:r>
        <w:separator/>
      </w:r>
    </w:p>
  </w:footnote>
  <w:footnote w:type="continuationSeparator" w:id="0">
    <w:p w:rsidR="001B3710" w:rsidRDefault="001B3710" w:rsidP="008D4DB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2E0"/>
    <w:multiLevelType w:val="hybridMultilevel"/>
    <w:tmpl w:val="FCF27918"/>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E4C1FBB"/>
    <w:multiLevelType w:val="hybridMultilevel"/>
    <w:tmpl w:val="024A46AA"/>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13391354"/>
    <w:multiLevelType w:val="multilevel"/>
    <w:tmpl w:val="CD721D7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0AD4795"/>
    <w:multiLevelType w:val="multilevel"/>
    <w:tmpl w:val="CFD83194"/>
    <w:lvl w:ilvl="0">
      <w:start w:val="1"/>
      <w:numFmt w:val="decimal"/>
      <w:lvlText w:val="%1"/>
      <w:lvlJc w:val="left"/>
      <w:pPr>
        <w:ind w:left="570" w:hanging="570"/>
      </w:pPr>
      <w:rPr>
        <w:rFonts w:hint="default"/>
        <w:i/>
      </w:rPr>
    </w:lvl>
    <w:lvl w:ilvl="1">
      <w:start w:val="1"/>
      <w:numFmt w:val="decimal"/>
      <w:lvlText w:val="%1.%2"/>
      <w:lvlJc w:val="left"/>
      <w:pPr>
        <w:ind w:left="793" w:hanging="570"/>
      </w:pPr>
      <w:rPr>
        <w:rFonts w:hint="default"/>
        <w:i/>
      </w:rPr>
    </w:lvl>
    <w:lvl w:ilvl="2">
      <w:start w:val="1"/>
      <w:numFmt w:val="decimal"/>
      <w:lvlText w:val="%1.%2.%3"/>
      <w:lvlJc w:val="left"/>
      <w:pPr>
        <w:ind w:left="1166" w:hanging="720"/>
      </w:pPr>
      <w:rPr>
        <w:rFonts w:hint="default"/>
        <w:i/>
      </w:rPr>
    </w:lvl>
    <w:lvl w:ilvl="3">
      <w:start w:val="1"/>
      <w:numFmt w:val="decimal"/>
      <w:lvlText w:val="%1.%2.%3.%4"/>
      <w:lvlJc w:val="left"/>
      <w:pPr>
        <w:ind w:left="1389" w:hanging="720"/>
      </w:pPr>
      <w:rPr>
        <w:rFonts w:hint="default"/>
        <w:i/>
      </w:rPr>
    </w:lvl>
    <w:lvl w:ilvl="4">
      <w:start w:val="1"/>
      <w:numFmt w:val="decimal"/>
      <w:lvlText w:val="%1.%2.%3.%4.%5"/>
      <w:lvlJc w:val="left"/>
      <w:pPr>
        <w:ind w:left="1972" w:hanging="1080"/>
      </w:pPr>
      <w:rPr>
        <w:rFonts w:hint="default"/>
        <w:i/>
      </w:rPr>
    </w:lvl>
    <w:lvl w:ilvl="5">
      <w:start w:val="1"/>
      <w:numFmt w:val="decimal"/>
      <w:lvlText w:val="%1.%2.%3.%4.%5.%6"/>
      <w:lvlJc w:val="left"/>
      <w:pPr>
        <w:ind w:left="2195" w:hanging="1080"/>
      </w:pPr>
      <w:rPr>
        <w:rFonts w:hint="default"/>
        <w:i/>
      </w:rPr>
    </w:lvl>
    <w:lvl w:ilvl="6">
      <w:start w:val="1"/>
      <w:numFmt w:val="decimal"/>
      <w:lvlText w:val="%1.%2.%3.%4.%5.%6.%7"/>
      <w:lvlJc w:val="left"/>
      <w:pPr>
        <w:ind w:left="2778" w:hanging="1440"/>
      </w:pPr>
      <w:rPr>
        <w:rFonts w:hint="default"/>
        <w:i/>
      </w:rPr>
    </w:lvl>
    <w:lvl w:ilvl="7">
      <w:start w:val="1"/>
      <w:numFmt w:val="decimal"/>
      <w:lvlText w:val="%1.%2.%3.%4.%5.%6.%7.%8"/>
      <w:lvlJc w:val="left"/>
      <w:pPr>
        <w:ind w:left="3001" w:hanging="1440"/>
      </w:pPr>
      <w:rPr>
        <w:rFonts w:hint="default"/>
        <w:i/>
      </w:rPr>
    </w:lvl>
    <w:lvl w:ilvl="8">
      <w:start w:val="1"/>
      <w:numFmt w:val="decimal"/>
      <w:lvlText w:val="%1.%2.%3.%4.%5.%6.%7.%8.%9"/>
      <w:lvlJc w:val="left"/>
      <w:pPr>
        <w:ind w:left="3584" w:hanging="1800"/>
      </w:pPr>
      <w:rPr>
        <w:rFonts w:hint="default"/>
        <w:i/>
      </w:rPr>
    </w:lvl>
  </w:abstractNum>
  <w:abstractNum w:abstractNumId="4">
    <w:nsid w:val="23C155BF"/>
    <w:multiLevelType w:val="hybridMultilevel"/>
    <w:tmpl w:val="99CC8DB4"/>
    <w:lvl w:ilvl="0" w:tplc="01626B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4EA6546"/>
    <w:multiLevelType w:val="hybridMultilevel"/>
    <w:tmpl w:val="4644F1E8"/>
    <w:lvl w:ilvl="0" w:tplc="6C58D762">
      <w:start w:val="1"/>
      <w:numFmt w:val="upperRoman"/>
      <w:lvlText w:val="%1."/>
      <w:lvlJc w:val="left"/>
      <w:pPr>
        <w:tabs>
          <w:tab w:val="num" w:pos="1080"/>
        </w:tabs>
        <w:ind w:left="1080" w:hanging="720"/>
      </w:pPr>
      <w:rPr>
        <w:rFonts w:hint="default"/>
      </w:rPr>
    </w:lvl>
    <w:lvl w:ilvl="1" w:tplc="72FA61BA" w:tentative="1">
      <w:start w:val="1"/>
      <w:numFmt w:val="lowerLetter"/>
      <w:lvlText w:val="%2."/>
      <w:lvlJc w:val="left"/>
      <w:pPr>
        <w:tabs>
          <w:tab w:val="num" w:pos="1440"/>
        </w:tabs>
        <w:ind w:left="1440" w:hanging="360"/>
      </w:pPr>
    </w:lvl>
    <w:lvl w:ilvl="2" w:tplc="A2FADF3A" w:tentative="1">
      <w:start w:val="1"/>
      <w:numFmt w:val="lowerRoman"/>
      <w:lvlText w:val="%3."/>
      <w:lvlJc w:val="right"/>
      <w:pPr>
        <w:tabs>
          <w:tab w:val="num" w:pos="2160"/>
        </w:tabs>
        <w:ind w:left="2160" w:hanging="180"/>
      </w:pPr>
    </w:lvl>
    <w:lvl w:ilvl="3" w:tplc="5CE64838" w:tentative="1">
      <w:start w:val="1"/>
      <w:numFmt w:val="decimal"/>
      <w:lvlText w:val="%4."/>
      <w:lvlJc w:val="left"/>
      <w:pPr>
        <w:tabs>
          <w:tab w:val="num" w:pos="2880"/>
        </w:tabs>
        <w:ind w:left="2880" w:hanging="360"/>
      </w:pPr>
    </w:lvl>
    <w:lvl w:ilvl="4" w:tplc="E4E6DA50" w:tentative="1">
      <w:start w:val="1"/>
      <w:numFmt w:val="lowerLetter"/>
      <w:lvlText w:val="%5."/>
      <w:lvlJc w:val="left"/>
      <w:pPr>
        <w:tabs>
          <w:tab w:val="num" w:pos="3600"/>
        </w:tabs>
        <w:ind w:left="3600" w:hanging="360"/>
      </w:pPr>
    </w:lvl>
    <w:lvl w:ilvl="5" w:tplc="A6AE0DCC" w:tentative="1">
      <w:start w:val="1"/>
      <w:numFmt w:val="lowerRoman"/>
      <w:lvlText w:val="%6."/>
      <w:lvlJc w:val="right"/>
      <w:pPr>
        <w:tabs>
          <w:tab w:val="num" w:pos="4320"/>
        </w:tabs>
        <w:ind w:left="4320" w:hanging="180"/>
      </w:pPr>
    </w:lvl>
    <w:lvl w:ilvl="6" w:tplc="94782E0E" w:tentative="1">
      <w:start w:val="1"/>
      <w:numFmt w:val="decimal"/>
      <w:lvlText w:val="%7."/>
      <w:lvlJc w:val="left"/>
      <w:pPr>
        <w:tabs>
          <w:tab w:val="num" w:pos="5040"/>
        </w:tabs>
        <w:ind w:left="5040" w:hanging="360"/>
      </w:pPr>
    </w:lvl>
    <w:lvl w:ilvl="7" w:tplc="233AB98C" w:tentative="1">
      <w:start w:val="1"/>
      <w:numFmt w:val="lowerLetter"/>
      <w:lvlText w:val="%8."/>
      <w:lvlJc w:val="left"/>
      <w:pPr>
        <w:tabs>
          <w:tab w:val="num" w:pos="5760"/>
        </w:tabs>
        <w:ind w:left="5760" w:hanging="360"/>
      </w:pPr>
    </w:lvl>
    <w:lvl w:ilvl="8" w:tplc="AC889124" w:tentative="1">
      <w:start w:val="1"/>
      <w:numFmt w:val="lowerRoman"/>
      <w:lvlText w:val="%9."/>
      <w:lvlJc w:val="right"/>
      <w:pPr>
        <w:tabs>
          <w:tab w:val="num" w:pos="6480"/>
        </w:tabs>
        <w:ind w:left="6480" w:hanging="180"/>
      </w:pPr>
    </w:lvl>
  </w:abstractNum>
  <w:abstractNum w:abstractNumId="6">
    <w:nsid w:val="28481ADD"/>
    <w:multiLevelType w:val="hybridMultilevel"/>
    <w:tmpl w:val="65C6B1A6"/>
    <w:lvl w:ilvl="0" w:tplc="D158B034">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036D21"/>
    <w:multiLevelType w:val="hybridMultilevel"/>
    <w:tmpl w:val="CB9EEEA0"/>
    <w:lvl w:ilvl="0" w:tplc="D3E2FD98">
      <w:start w:val="1"/>
      <w:numFmt w:val="upperRoman"/>
      <w:lvlText w:val="%1."/>
      <w:lvlJc w:val="left"/>
      <w:pPr>
        <w:tabs>
          <w:tab w:val="num" w:pos="1080"/>
        </w:tabs>
        <w:ind w:left="1080" w:hanging="720"/>
      </w:pPr>
      <w:rPr>
        <w:rFonts w:hint="default"/>
      </w:rPr>
    </w:lvl>
    <w:lvl w:ilvl="1" w:tplc="4D0E71E2" w:tentative="1">
      <w:start w:val="1"/>
      <w:numFmt w:val="lowerLetter"/>
      <w:lvlText w:val="%2."/>
      <w:lvlJc w:val="left"/>
      <w:pPr>
        <w:tabs>
          <w:tab w:val="num" w:pos="1440"/>
        </w:tabs>
        <w:ind w:left="1440" w:hanging="360"/>
      </w:pPr>
    </w:lvl>
    <w:lvl w:ilvl="2" w:tplc="7E227EBA" w:tentative="1">
      <w:start w:val="1"/>
      <w:numFmt w:val="lowerRoman"/>
      <w:lvlText w:val="%3."/>
      <w:lvlJc w:val="right"/>
      <w:pPr>
        <w:tabs>
          <w:tab w:val="num" w:pos="2160"/>
        </w:tabs>
        <w:ind w:left="2160" w:hanging="180"/>
      </w:pPr>
    </w:lvl>
    <w:lvl w:ilvl="3" w:tplc="0C3A477E" w:tentative="1">
      <w:start w:val="1"/>
      <w:numFmt w:val="decimal"/>
      <w:lvlText w:val="%4."/>
      <w:lvlJc w:val="left"/>
      <w:pPr>
        <w:tabs>
          <w:tab w:val="num" w:pos="2880"/>
        </w:tabs>
        <w:ind w:left="2880" w:hanging="360"/>
      </w:pPr>
    </w:lvl>
    <w:lvl w:ilvl="4" w:tplc="FC2A85AE" w:tentative="1">
      <w:start w:val="1"/>
      <w:numFmt w:val="lowerLetter"/>
      <w:lvlText w:val="%5."/>
      <w:lvlJc w:val="left"/>
      <w:pPr>
        <w:tabs>
          <w:tab w:val="num" w:pos="3600"/>
        </w:tabs>
        <w:ind w:left="3600" w:hanging="360"/>
      </w:pPr>
    </w:lvl>
    <w:lvl w:ilvl="5" w:tplc="0C2EB02C" w:tentative="1">
      <w:start w:val="1"/>
      <w:numFmt w:val="lowerRoman"/>
      <w:lvlText w:val="%6."/>
      <w:lvlJc w:val="right"/>
      <w:pPr>
        <w:tabs>
          <w:tab w:val="num" w:pos="4320"/>
        </w:tabs>
        <w:ind w:left="4320" w:hanging="180"/>
      </w:pPr>
    </w:lvl>
    <w:lvl w:ilvl="6" w:tplc="1970213C" w:tentative="1">
      <w:start w:val="1"/>
      <w:numFmt w:val="decimal"/>
      <w:lvlText w:val="%7."/>
      <w:lvlJc w:val="left"/>
      <w:pPr>
        <w:tabs>
          <w:tab w:val="num" w:pos="5040"/>
        </w:tabs>
        <w:ind w:left="5040" w:hanging="360"/>
      </w:pPr>
    </w:lvl>
    <w:lvl w:ilvl="7" w:tplc="43DCA1AA" w:tentative="1">
      <w:start w:val="1"/>
      <w:numFmt w:val="lowerLetter"/>
      <w:lvlText w:val="%8."/>
      <w:lvlJc w:val="left"/>
      <w:pPr>
        <w:tabs>
          <w:tab w:val="num" w:pos="5760"/>
        </w:tabs>
        <w:ind w:left="5760" w:hanging="360"/>
      </w:pPr>
    </w:lvl>
    <w:lvl w:ilvl="8" w:tplc="64B29558" w:tentative="1">
      <w:start w:val="1"/>
      <w:numFmt w:val="lowerRoman"/>
      <w:lvlText w:val="%9."/>
      <w:lvlJc w:val="right"/>
      <w:pPr>
        <w:tabs>
          <w:tab w:val="num" w:pos="6480"/>
        </w:tabs>
        <w:ind w:left="6480" w:hanging="180"/>
      </w:pPr>
    </w:lvl>
  </w:abstractNum>
  <w:abstractNum w:abstractNumId="8">
    <w:nsid w:val="2AD31747"/>
    <w:multiLevelType w:val="hybridMultilevel"/>
    <w:tmpl w:val="6B200C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B31F9E"/>
    <w:multiLevelType w:val="multilevel"/>
    <w:tmpl w:val="6F2AFD10"/>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9B936E2"/>
    <w:multiLevelType w:val="hybridMultilevel"/>
    <w:tmpl w:val="70001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CA6E12"/>
    <w:multiLevelType w:val="hybridMultilevel"/>
    <w:tmpl w:val="DE32C8B0"/>
    <w:lvl w:ilvl="0" w:tplc="F3B4FE9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0AE176C"/>
    <w:multiLevelType w:val="hybridMultilevel"/>
    <w:tmpl w:val="4BCC4AF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46F14BF7"/>
    <w:multiLevelType w:val="hybridMultilevel"/>
    <w:tmpl w:val="6C1CF234"/>
    <w:lvl w:ilvl="0" w:tplc="04190005">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D947A4"/>
    <w:multiLevelType w:val="hybridMultilevel"/>
    <w:tmpl w:val="49303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605054"/>
    <w:multiLevelType w:val="multilevel"/>
    <w:tmpl w:val="F7CC0D6C"/>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90C5B52"/>
    <w:multiLevelType w:val="hybridMultilevel"/>
    <w:tmpl w:val="625CCD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9A4239E"/>
    <w:multiLevelType w:val="hybridMultilevel"/>
    <w:tmpl w:val="557E5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A007C97"/>
    <w:multiLevelType w:val="multilevel"/>
    <w:tmpl w:val="F8C677BC"/>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CC5745"/>
    <w:multiLevelType w:val="singleLevel"/>
    <w:tmpl w:val="6E402520"/>
    <w:lvl w:ilvl="0">
      <w:start w:val="1"/>
      <w:numFmt w:val="upperRoman"/>
      <w:lvlText w:val="%1."/>
      <w:lvlJc w:val="left"/>
      <w:pPr>
        <w:tabs>
          <w:tab w:val="num" w:pos="720"/>
        </w:tabs>
        <w:ind w:left="284" w:hanging="284"/>
      </w:pPr>
      <w:rPr>
        <w:rFonts w:hint="default"/>
      </w:rPr>
    </w:lvl>
  </w:abstractNum>
  <w:abstractNum w:abstractNumId="20">
    <w:nsid w:val="61485D6F"/>
    <w:multiLevelType w:val="multilevel"/>
    <w:tmpl w:val="49C4465C"/>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694013C5"/>
    <w:multiLevelType w:val="hybridMultilevel"/>
    <w:tmpl w:val="7F428260"/>
    <w:lvl w:ilvl="0" w:tplc="056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86E701C"/>
    <w:multiLevelType w:val="hybridMultilevel"/>
    <w:tmpl w:val="48E050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87F6F7B"/>
    <w:multiLevelType w:val="hybridMultilevel"/>
    <w:tmpl w:val="3C40E1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A0144B2"/>
    <w:multiLevelType w:val="hybridMultilevel"/>
    <w:tmpl w:val="F724DD2E"/>
    <w:lvl w:ilvl="0" w:tplc="04190005">
      <w:start w:val="1"/>
      <w:numFmt w:val="bullet"/>
      <w:lvlText w:val=""/>
      <w:lvlJc w:val="left"/>
      <w:pPr>
        <w:ind w:left="1950" w:hanging="360"/>
      </w:pPr>
      <w:rPr>
        <w:rFonts w:ascii="Wingdings" w:hAnsi="Wingdings"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25">
    <w:nsid w:val="7BE96513"/>
    <w:multiLevelType w:val="multilevel"/>
    <w:tmpl w:val="B7FEFF7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19"/>
  </w:num>
  <w:num w:numId="4">
    <w:abstractNumId w:val="24"/>
  </w:num>
  <w:num w:numId="5">
    <w:abstractNumId w:val="18"/>
  </w:num>
  <w:num w:numId="6">
    <w:abstractNumId w:val="3"/>
  </w:num>
  <w:num w:numId="7">
    <w:abstractNumId w:val="8"/>
  </w:num>
  <w:num w:numId="8">
    <w:abstractNumId w:val="13"/>
  </w:num>
  <w:num w:numId="9">
    <w:abstractNumId w:val="16"/>
  </w:num>
  <w:num w:numId="10">
    <w:abstractNumId w:val="2"/>
  </w:num>
  <w:num w:numId="11">
    <w:abstractNumId w:val="25"/>
  </w:num>
  <w:num w:numId="12">
    <w:abstractNumId w:val="15"/>
  </w:num>
  <w:num w:numId="13">
    <w:abstractNumId w:val="14"/>
  </w:num>
  <w:num w:numId="14">
    <w:abstractNumId w:val="4"/>
  </w:num>
  <w:num w:numId="15">
    <w:abstractNumId w:val="9"/>
  </w:num>
  <w:num w:numId="16">
    <w:abstractNumId w:val="20"/>
  </w:num>
  <w:num w:numId="17">
    <w:abstractNumId w:val="17"/>
  </w:num>
  <w:num w:numId="18">
    <w:abstractNumId w:val="6"/>
  </w:num>
  <w:num w:numId="19">
    <w:abstractNumId w:val="23"/>
  </w:num>
  <w:num w:numId="20">
    <w:abstractNumId w:val="12"/>
  </w:num>
  <w:num w:numId="21">
    <w:abstractNumId w:val="0"/>
  </w:num>
  <w:num w:numId="22">
    <w:abstractNumId w:val="21"/>
  </w:num>
  <w:num w:numId="23">
    <w:abstractNumId w:val="11"/>
  </w:num>
  <w:num w:numId="24">
    <w:abstractNumId w:val="10"/>
  </w:num>
  <w:num w:numId="25">
    <w:abstractNumId w:val="2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C8"/>
    <w:rsid w:val="00022160"/>
    <w:rsid w:val="000414ED"/>
    <w:rsid w:val="000414EF"/>
    <w:rsid w:val="00044A2D"/>
    <w:rsid w:val="00045CE2"/>
    <w:rsid w:val="00056970"/>
    <w:rsid w:val="00073A66"/>
    <w:rsid w:val="00074CAE"/>
    <w:rsid w:val="0007524E"/>
    <w:rsid w:val="00075C42"/>
    <w:rsid w:val="00076467"/>
    <w:rsid w:val="00077C4C"/>
    <w:rsid w:val="00086C5D"/>
    <w:rsid w:val="000964D9"/>
    <w:rsid w:val="00097CA7"/>
    <w:rsid w:val="000A5DDD"/>
    <w:rsid w:val="000B21D3"/>
    <w:rsid w:val="000B530C"/>
    <w:rsid w:val="000B6C88"/>
    <w:rsid w:val="000D430F"/>
    <w:rsid w:val="000E3784"/>
    <w:rsid w:val="000E47F9"/>
    <w:rsid w:val="000E7D13"/>
    <w:rsid w:val="000F03BA"/>
    <w:rsid w:val="001061B2"/>
    <w:rsid w:val="00111324"/>
    <w:rsid w:val="001139CD"/>
    <w:rsid w:val="0011606A"/>
    <w:rsid w:val="00122C50"/>
    <w:rsid w:val="0013424C"/>
    <w:rsid w:val="00142A81"/>
    <w:rsid w:val="00154F25"/>
    <w:rsid w:val="001550E5"/>
    <w:rsid w:val="00157619"/>
    <w:rsid w:val="00161C93"/>
    <w:rsid w:val="00163F9C"/>
    <w:rsid w:val="00164019"/>
    <w:rsid w:val="001719F1"/>
    <w:rsid w:val="001760ED"/>
    <w:rsid w:val="00177AAF"/>
    <w:rsid w:val="001818FB"/>
    <w:rsid w:val="00184230"/>
    <w:rsid w:val="00186E99"/>
    <w:rsid w:val="001A5141"/>
    <w:rsid w:val="001A5CFE"/>
    <w:rsid w:val="001A7204"/>
    <w:rsid w:val="001B3710"/>
    <w:rsid w:val="001B5EC3"/>
    <w:rsid w:val="001D32C8"/>
    <w:rsid w:val="001D3B56"/>
    <w:rsid w:val="001D4DD4"/>
    <w:rsid w:val="001E1696"/>
    <w:rsid w:val="001E2267"/>
    <w:rsid w:val="001E2667"/>
    <w:rsid w:val="001E2B00"/>
    <w:rsid w:val="001E7EC7"/>
    <w:rsid w:val="001F729D"/>
    <w:rsid w:val="00207F97"/>
    <w:rsid w:val="00220797"/>
    <w:rsid w:val="00241095"/>
    <w:rsid w:val="00244FA1"/>
    <w:rsid w:val="002507EC"/>
    <w:rsid w:val="002524A5"/>
    <w:rsid w:val="00256F32"/>
    <w:rsid w:val="00260268"/>
    <w:rsid w:val="0026169A"/>
    <w:rsid w:val="002629DF"/>
    <w:rsid w:val="00264ED0"/>
    <w:rsid w:val="0026634E"/>
    <w:rsid w:val="00270331"/>
    <w:rsid w:val="00271D47"/>
    <w:rsid w:val="0027210C"/>
    <w:rsid w:val="00273B50"/>
    <w:rsid w:val="0027564B"/>
    <w:rsid w:val="00284665"/>
    <w:rsid w:val="002853CE"/>
    <w:rsid w:val="002A12FD"/>
    <w:rsid w:val="002A3D1C"/>
    <w:rsid w:val="002A75BD"/>
    <w:rsid w:val="002B49D6"/>
    <w:rsid w:val="002B6266"/>
    <w:rsid w:val="002B65D6"/>
    <w:rsid w:val="002B68D0"/>
    <w:rsid w:val="002C0676"/>
    <w:rsid w:val="002D1192"/>
    <w:rsid w:val="002E0ADB"/>
    <w:rsid w:val="002F04B7"/>
    <w:rsid w:val="002F1F38"/>
    <w:rsid w:val="002F2B4D"/>
    <w:rsid w:val="0030476D"/>
    <w:rsid w:val="00313661"/>
    <w:rsid w:val="00320C40"/>
    <w:rsid w:val="00334B69"/>
    <w:rsid w:val="00336585"/>
    <w:rsid w:val="00337175"/>
    <w:rsid w:val="00353443"/>
    <w:rsid w:val="003546D3"/>
    <w:rsid w:val="00370773"/>
    <w:rsid w:val="0037216B"/>
    <w:rsid w:val="00373020"/>
    <w:rsid w:val="00383F35"/>
    <w:rsid w:val="003926AA"/>
    <w:rsid w:val="00394D48"/>
    <w:rsid w:val="00397B1B"/>
    <w:rsid w:val="003A19E8"/>
    <w:rsid w:val="003B4844"/>
    <w:rsid w:val="003B5A70"/>
    <w:rsid w:val="003B6438"/>
    <w:rsid w:val="003C01E6"/>
    <w:rsid w:val="003C26E7"/>
    <w:rsid w:val="003C56F5"/>
    <w:rsid w:val="003E2108"/>
    <w:rsid w:val="003E2E16"/>
    <w:rsid w:val="003E5C80"/>
    <w:rsid w:val="00421188"/>
    <w:rsid w:val="00424CD8"/>
    <w:rsid w:val="004267EC"/>
    <w:rsid w:val="0044375C"/>
    <w:rsid w:val="00451517"/>
    <w:rsid w:val="00453F44"/>
    <w:rsid w:val="00455B7E"/>
    <w:rsid w:val="00457CF7"/>
    <w:rsid w:val="00462724"/>
    <w:rsid w:val="00463CB1"/>
    <w:rsid w:val="00470CDE"/>
    <w:rsid w:val="00476D31"/>
    <w:rsid w:val="00485653"/>
    <w:rsid w:val="00490FA7"/>
    <w:rsid w:val="00491781"/>
    <w:rsid w:val="00492BBC"/>
    <w:rsid w:val="00496D87"/>
    <w:rsid w:val="004973E1"/>
    <w:rsid w:val="004B298D"/>
    <w:rsid w:val="004B67B0"/>
    <w:rsid w:val="004D00FF"/>
    <w:rsid w:val="004D3838"/>
    <w:rsid w:val="004D4670"/>
    <w:rsid w:val="004E0173"/>
    <w:rsid w:val="004E0A2D"/>
    <w:rsid w:val="004E559D"/>
    <w:rsid w:val="004F1B29"/>
    <w:rsid w:val="004F7F1B"/>
    <w:rsid w:val="00500275"/>
    <w:rsid w:val="005002F5"/>
    <w:rsid w:val="005202BF"/>
    <w:rsid w:val="005207B5"/>
    <w:rsid w:val="0052331A"/>
    <w:rsid w:val="00524C7D"/>
    <w:rsid w:val="00531CAB"/>
    <w:rsid w:val="00532494"/>
    <w:rsid w:val="00536349"/>
    <w:rsid w:val="00537571"/>
    <w:rsid w:val="005425D4"/>
    <w:rsid w:val="00544884"/>
    <w:rsid w:val="005473ED"/>
    <w:rsid w:val="00552B69"/>
    <w:rsid w:val="0055640B"/>
    <w:rsid w:val="0056558A"/>
    <w:rsid w:val="00566D1B"/>
    <w:rsid w:val="00570DA8"/>
    <w:rsid w:val="005711F2"/>
    <w:rsid w:val="00572D9F"/>
    <w:rsid w:val="00577CD1"/>
    <w:rsid w:val="00590252"/>
    <w:rsid w:val="00590A6A"/>
    <w:rsid w:val="0059782C"/>
    <w:rsid w:val="005A09C0"/>
    <w:rsid w:val="005A4D41"/>
    <w:rsid w:val="005A634A"/>
    <w:rsid w:val="005A65A5"/>
    <w:rsid w:val="005B192B"/>
    <w:rsid w:val="005C0B53"/>
    <w:rsid w:val="005C5CDD"/>
    <w:rsid w:val="005C669D"/>
    <w:rsid w:val="005D5ACA"/>
    <w:rsid w:val="005D7902"/>
    <w:rsid w:val="005E3125"/>
    <w:rsid w:val="005E39AD"/>
    <w:rsid w:val="005E43C0"/>
    <w:rsid w:val="005E4716"/>
    <w:rsid w:val="005E5B18"/>
    <w:rsid w:val="005E7A4E"/>
    <w:rsid w:val="005F33CB"/>
    <w:rsid w:val="005F436E"/>
    <w:rsid w:val="0060193B"/>
    <w:rsid w:val="0061047F"/>
    <w:rsid w:val="00614B89"/>
    <w:rsid w:val="0062237D"/>
    <w:rsid w:val="00631F09"/>
    <w:rsid w:val="00632AA6"/>
    <w:rsid w:val="0064595E"/>
    <w:rsid w:val="00647C9C"/>
    <w:rsid w:val="00653507"/>
    <w:rsid w:val="00660019"/>
    <w:rsid w:val="0066345A"/>
    <w:rsid w:val="0067655B"/>
    <w:rsid w:val="006769D7"/>
    <w:rsid w:val="00677C50"/>
    <w:rsid w:val="00685038"/>
    <w:rsid w:val="00685EF7"/>
    <w:rsid w:val="0068748C"/>
    <w:rsid w:val="006917FE"/>
    <w:rsid w:val="006940D8"/>
    <w:rsid w:val="0069462F"/>
    <w:rsid w:val="006A18F6"/>
    <w:rsid w:val="006B63F6"/>
    <w:rsid w:val="006C3DA8"/>
    <w:rsid w:val="006C5F13"/>
    <w:rsid w:val="006C6684"/>
    <w:rsid w:val="006D36C8"/>
    <w:rsid w:val="006D4D3A"/>
    <w:rsid w:val="006E1AB3"/>
    <w:rsid w:val="006E3171"/>
    <w:rsid w:val="006E4A82"/>
    <w:rsid w:val="006E582D"/>
    <w:rsid w:val="006E5D4A"/>
    <w:rsid w:val="006F1ADF"/>
    <w:rsid w:val="006F34CE"/>
    <w:rsid w:val="006F36D0"/>
    <w:rsid w:val="006F3B71"/>
    <w:rsid w:val="006F44B4"/>
    <w:rsid w:val="0070282D"/>
    <w:rsid w:val="00706DF3"/>
    <w:rsid w:val="00715F7A"/>
    <w:rsid w:val="0071661A"/>
    <w:rsid w:val="00721BB4"/>
    <w:rsid w:val="00723496"/>
    <w:rsid w:val="00723C02"/>
    <w:rsid w:val="00746CFF"/>
    <w:rsid w:val="007478CE"/>
    <w:rsid w:val="00756F7A"/>
    <w:rsid w:val="00757292"/>
    <w:rsid w:val="007776DF"/>
    <w:rsid w:val="00783B69"/>
    <w:rsid w:val="00785266"/>
    <w:rsid w:val="00786835"/>
    <w:rsid w:val="00790388"/>
    <w:rsid w:val="00790D9B"/>
    <w:rsid w:val="00792EAA"/>
    <w:rsid w:val="0079399B"/>
    <w:rsid w:val="0079743A"/>
    <w:rsid w:val="007A2C19"/>
    <w:rsid w:val="007A5D42"/>
    <w:rsid w:val="007A62D9"/>
    <w:rsid w:val="007A7F70"/>
    <w:rsid w:val="007C277C"/>
    <w:rsid w:val="007C40CC"/>
    <w:rsid w:val="007C4E58"/>
    <w:rsid w:val="007C58C4"/>
    <w:rsid w:val="007D3361"/>
    <w:rsid w:val="007D7E50"/>
    <w:rsid w:val="007E23DA"/>
    <w:rsid w:val="007E3A05"/>
    <w:rsid w:val="007F2CC3"/>
    <w:rsid w:val="007F47A3"/>
    <w:rsid w:val="008021B0"/>
    <w:rsid w:val="00804287"/>
    <w:rsid w:val="00835B1C"/>
    <w:rsid w:val="0084043D"/>
    <w:rsid w:val="00843F65"/>
    <w:rsid w:val="00846663"/>
    <w:rsid w:val="00850DE9"/>
    <w:rsid w:val="00855B7D"/>
    <w:rsid w:val="00871386"/>
    <w:rsid w:val="00872235"/>
    <w:rsid w:val="0087530C"/>
    <w:rsid w:val="0089044B"/>
    <w:rsid w:val="008A1573"/>
    <w:rsid w:val="008A6D2B"/>
    <w:rsid w:val="008B1F82"/>
    <w:rsid w:val="008B480C"/>
    <w:rsid w:val="008B6479"/>
    <w:rsid w:val="008B7590"/>
    <w:rsid w:val="008C398B"/>
    <w:rsid w:val="008C7F4C"/>
    <w:rsid w:val="008D3339"/>
    <w:rsid w:val="008D4DBE"/>
    <w:rsid w:val="008F445E"/>
    <w:rsid w:val="008F492E"/>
    <w:rsid w:val="00910FF4"/>
    <w:rsid w:val="009205EF"/>
    <w:rsid w:val="00921781"/>
    <w:rsid w:val="00926CEF"/>
    <w:rsid w:val="00933A4F"/>
    <w:rsid w:val="00934C47"/>
    <w:rsid w:val="0094032A"/>
    <w:rsid w:val="0094317D"/>
    <w:rsid w:val="00943452"/>
    <w:rsid w:val="00944A9C"/>
    <w:rsid w:val="00953031"/>
    <w:rsid w:val="00957593"/>
    <w:rsid w:val="0096623C"/>
    <w:rsid w:val="009763A9"/>
    <w:rsid w:val="00984084"/>
    <w:rsid w:val="0098666C"/>
    <w:rsid w:val="0098796C"/>
    <w:rsid w:val="00992D7A"/>
    <w:rsid w:val="00992DFA"/>
    <w:rsid w:val="00995C3C"/>
    <w:rsid w:val="009A1D20"/>
    <w:rsid w:val="009A45F1"/>
    <w:rsid w:val="009A5B81"/>
    <w:rsid w:val="009A6FE6"/>
    <w:rsid w:val="009B177C"/>
    <w:rsid w:val="009B2218"/>
    <w:rsid w:val="009B7A33"/>
    <w:rsid w:val="009D7592"/>
    <w:rsid w:val="009E16B7"/>
    <w:rsid w:val="009E43F5"/>
    <w:rsid w:val="009E57DE"/>
    <w:rsid w:val="009F51C3"/>
    <w:rsid w:val="009F76F8"/>
    <w:rsid w:val="00A13E59"/>
    <w:rsid w:val="00A15F05"/>
    <w:rsid w:val="00A20B6C"/>
    <w:rsid w:val="00A20C52"/>
    <w:rsid w:val="00A22F05"/>
    <w:rsid w:val="00A26FF8"/>
    <w:rsid w:val="00A330FD"/>
    <w:rsid w:val="00A42A6F"/>
    <w:rsid w:val="00A42B6B"/>
    <w:rsid w:val="00A441B2"/>
    <w:rsid w:val="00A5146F"/>
    <w:rsid w:val="00A52CA6"/>
    <w:rsid w:val="00A60636"/>
    <w:rsid w:val="00A63033"/>
    <w:rsid w:val="00A6628A"/>
    <w:rsid w:val="00A73AE4"/>
    <w:rsid w:val="00A76989"/>
    <w:rsid w:val="00A861E1"/>
    <w:rsid w:val="00A94C4B"/>
    <w:rsid w:val="00A96EB5"/>
    <w:rsid w:val="00AA679E"/>
    <w:rsid w:val="00AB2AEA"/>
    <w:rsid w:val="00AC15A5"/>
    <w:rsid w:val="00AC50BD"/>
    <w:rsid w:val="00AC5B3E"/>
    <w:rsid w:val="00AC5F86"/>
    <w:rsid w:val="00AC6370"/>
    <w:rsid w:val="00AC71B5"/>
    <w:rsid w:val="00AD0E86"/>
    <w:rsid w:val="00AE5985"/>
    <w:rsid w:val="00AE5A51"/>
    <w:rsid w:val="00AE654D"/>
    <w:rsid w:val="00AF5E55"/>
    <w:rsid w:val="00B1015A"/>
    <w:rsid w:val="00B211C3"/>
    <w:rsid w:val="00B24586"/>
    <w:rsid w:val="00B3117D"/>
    <w:rsid w:val="00B45B7D"/>
    <w:rsid w:val="00B525EF"/>
    <w:rsid w:val="00B57DC5"/>
    <w:rsid w:val="00B61F07"/>
    <w:rsid w:val="00B643EA"/>
    <w:rsid w:val="00B67D86"/>
    <w:rsid w:val="00B727F9"/>
    <w:rsid w:val="00B8125C"/>
    <w:rsid w:val="00B83A4C"/>
    <w:rsid w:val="00B85EEC"/>
    <w:rsid w:val="00B86BEC"/>
    <w:rsid w:val="00B87055"/>
    <w:rsid w:val="00B87E7C"/>
    <w:rsid w:val="00B9330C"/>
    <w:rsid w:val="00BA77B7"/>
    <w:rsid w:val="00BB52AB"/>
    <w:rsid w:val="00BC06B4"/>
    <w:rsid w:val="00BC271C"/>
    <w:rsid w:val="00BC4E24"/>
    <w:rsid w:val="00BC5AA3"/>
    <w:rsid w:val="00BD3774"/>
    <w:rsid w:val="00BF04C5"/>
    <w:rsid w:val="00BF732A"/>
    <w:rsid w:val="00C0234B"/>
    <w:rsid w:val="00C06B4C"/>
    <w:rsid w:val="00C2586D"/>
    <w:rsid w:val="00C347D0"/>
    <w:rsid w:val="00C4242D"/>
    <w:rsid w:val="00C42ABC"/>
    <w:rsid w:val="00C56A1F"/>
    <w:rsid w:val="00C60BDA"/>
    <w:rsid w:val="00C61AC2"/>
    <w:rsid w:val="00C63513"/>
    <w:rsid w:val="00C64F53"/>
    <w:rsid w:val="00C746C9"/>
    <w:rsid w:val="00C755C9"/>
    <w:rsid w:val="00C7790E"/>
    <w:rsid w:val="00C90745"/>
    <w:rsid w:val="00C90CA3"/>
    <w:rsid w:val="00CA657A"/>
    <w:rsid w:val="00CB1954"/>
    <w:rsid w:val="00CB1A0F"/>
    <w:rsid w:val="00CB6198"/>
    <w:rsid w:val="00CC0425"/>
    <w:rsid w:val="00CC74B3"/>
    <w:rsid w:val="00CD326B"/>
    <w:rsid w:val="00CE4892"/>
    <w:rsid w:val="00CE4997"/>
    <w:rsid w:val="00CF50E7"/>
    <w:rsid w:val="00D03266"/>
    <w:rsid w:val="00D03EC6"/>
    <w:rsid w:val="00D10B0A"/>
    <w:rsid w:val="00D114B9"/>
    <w:rsid w:val="00D16C91"/>
    <w:rsid w:val="00D21756"/>
    <w:rsid w:val="00D2262C"/>
    <w:rsid w:val="00D226C2"/>
    <w:rsid w:val="00D23351"/>
    <w:rsid w:val="00D25539"/>
    <w:rsid w:val="00D33630"/>
    <w:rsid w:val="00D3423D"/>
    <w:rsid w:val="00D40BBE"/>
    <w:rsid w:val="00D50FBD"/>
    <w:rsid w:val="00D53B79"/>
    <w:rsid w:val="00D53E6F"/>
    <w:rsid w:val="00D55147"/>
    <w:rsid w:val="00D63551"/>
    <w:rsid w:val="00D66EAA"/>
    <w:rsid w:val="00D7026C"/>
    <w:rsid w:val="00D770E4"/>
    <w:rsid w:val="00D801CD"/>
    <w:rsid w:val="00D81A79"/>
    <w:rsid w:val="00D855D2"/>
    <w:rsid w:val="00D9156E"/>
    <w:rsid w:val="00D931FA"/>
    <w:rsid w:val="00D94D99"/>
    <w:rsid w:val="00DA38C6"/>
    <w:rsid w:val="00DA3A3C"/>
    <w:rsid w:val="00DB31EE"/>
    <w:rsid w:val="00DB3ED7"/>
    <w:rsid w:val="00DC0564"/>
    <w:rsid w:val="00DC4731"/>
    <w:rsid w:val="00DC6DF9"/>
    <w:rsid w:val="00DE1C4D"/>
    <w:rsid w:val="00DF2258"/>
    <w:rsid w:val="00DF29F0"/>
    <w:rsid w:val="00DF59C4"/>
    <w:rsid w:val="00E023F4"/>
    <w:rsid w:val="00E07F26"/>
    <w:rsid w:val="00E14579"/>
    <w:rsid w:val="00E17D1D"/>
    <w:rsid w:val="00E30059"/>
    <w:rsid w:val="00E320AF"/>
    <w:rsid w:val="00E43573"/>
    <w:rsid w:val="00E50366"/>
    <w:rsid w:val="00E531BB"/>
    <w:rsid w:val="00E56FCE"/>
    <w:rsid w:val="00E65549"/>
    <w:rsid w:val="00E758B3"/>
    <w:rsid w:val="00E83F03"/>
    <w:rsid w:val="00EB03C7"/>
    <w:rsid w:val="00EB3E7A"/>
    <w:rsid w:val="00EB5D57"/>
    <w:rsid w:val="00EB70C8"/>
    <w:rsid w:val="00EC0A36"/>
    <w:rsid w:val="00EC0BAD"/>
    <w:rsid w:val="00ED0C8E"/>
    <w:rsid w:val="00ED47C2"/>
    <w:rsid w:val="00EE0F10"/>
    <w:rsid w:val="00EE19EF"/>
    <w:rsid w:val="00EE7BFE"/>
    <w:rsid w:val="00EF41CB"/>
    <w:rsid w:val="00F001D5"/>
    <w:rsid w:val="00F01253"/>
    <w:rsid w:val="00F022CD"/>
    <w:rsid w:val="00F05BE1"/>
    <w:rsid w:val="00F1106B"/>
    <w:rsid w:val="00F21252"/>
    <w:rsid w:val="00F217EE"/>
    <w:rsid w:val="00F30C63"/>
    <w:rsid w:val="00F31A99"/>
    <w:rsid w:val="00F331FA"/>
    <w:rsid w:val="00F35F02"/>
    <w:rsid w:val="00F43D05"/>
    <w:rsid w:val="00F509B4"/>
    <w:rsid w:val="00F54494"/>
    <w:rsid w:val="00F5560E"/>
    <w:rsid w:val="00F561E0"/>
    <w:rsid w:val="00F62B2D"/>
    <w:rsid w:val="00F70F21"/>
    <w:rsid w:val="00F717E3"/>
    <w:rsid w:val="00F77E71"/>
    <w:rsid w:val="00F87864"/>
    <w:rsid w:val="00F91977"/>
    <w:rsid w:val="00F91D06"/>
    <w:rsid w:val="00F935A7"/>
    <w:rsid w:val="00FA4C50"/>
    <w:rsid w:val="00FB1F8B"/>
    <w:rsid w:val="00FB4338"/>
    <w:rsid w:val="00FB53B3"/>
    <w:rsid w:val="00FB5F32"/>
    <w:rsid w:val="00FC16C3"/>
    <w:rsid w:val="00FC2F1D"/>
    <w:rsid w:val="00FC53CA"/>
    <w:rsid w:val="00FD1CA3"/>
    <w:rsid w:val="00FD46B3"/>
    <w:rsid w:val="00FE26F3"/>
    <w:rsid w:val="00FE43A4"/>
    <w:rsid w:val="00FF1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6B3"/>
    <w:pPr>
      <w:spacing w:after="0" w:line="360" w:lineRule="auto"/>
      <w:ind w:firstLine="709"/>
      <w:contextualSpacing/>
      <w:jc w:val="both"/>
    </w:pPr>
    <w:rPr>
      <w:rFonts w:ascii="Times New Roman" w:hAnsi="Times New Roman"/>
      <w:color w:val="000000" w:themeColor="text1"/>
      <w:sz w:val="28"/>
    </w:rPr>
  </w:style>
  <w:style w:type="paragraph" w:styleId="1">
    <w:name w:val="heading 1"/>
    <w:basedOn w:val="a"/>
    <w:next w:val="a"/>
    <w:link w:val="10"/>
    <w:uiPriority w:val="9"/>
    <w:qFormat/>
    <w:rsid w:val="005C669D"/>
    <w:pPr>
      <w:keepNext/>
      <w:keepLines/>
      <w:jc w:val="center"/>
      <w:outlineLvl w:val="0"/>
    </w:pPr>
    <w:rPr>
      <w:rFonts w:eastAsiaTheme="majorEastAsia" w:cstheme="majorBidi"/>
      <w:b/>
      <w:bCs/>
      <w:caps/>
      <w:szCs w:val="28"/>
      <w:lang w:eastAsia="ru-RU"/>
    </w:rPr>
  </w:style>
  <w:style w:type="paragraph" w:styleId="2">
    <w:name w:val="heading 2"/>
    <w:basedOn w:val="a"/>
    <w:next w:val="a"/>
    <w:link w:val="20"/>
    <w:uiPriority w:val="9"/>
    <w:unhideWhenUsed/>
    <w:qFormat/>
    <w:rsid w:val="008D4DBE"/>
    <w:pPr>
      <w:keepNext/>
      <w:keepLines/>
      <w:jc w:val="center"/>
      <w:outlineLvl w:val="1"/>
    </w:pPr>
    <w:rPr>
      <w:rFonts w:eastAsiaTheme="majorEastAsia" w:cstheme="majorBidi"/>
      <w:b/>
      <w:bCs/>
      <w:szCs w:val="26"/>
      <w:lang w:eastAsia="ru-RU"/>
    </w:rPr>
  </w:style>
  <w:style w:type="paragraph" w:styleId="3">
    <w:name w:val="heading 3"/>
    <w:basedOn w:val="a"/>
    <w:next w:val="a"/>
    <w:link w:val="30"/>
    <w:uiPriority w:val="9"/>
    <w:qFormat/>
    <w:rsid w:val="0055640B"/>
    <w:pPr>
      <w:keepNext/>
      <w:jc w:val="center"/>
      <w:outlineLvl w:val="2"/>
    </w:pPr>
    <w:rPr>
      <w:rFonts w:eastAsia="Times New Roman" w:cs="Times New Roman"/>
      <w:color w:val="auto"/>
      <w:szCs w:val="20"/>
      <w:lang w:eastAsia="ru-RU"/>
    </w:rPr>
  </w:style>
  <w:style w:type="paragraph" w:styleId="4">
    <w:name w:val="heading 4"/>
    <w:basedOn w:val="a"/>
    <w:next w:val="a"/>
    <w:link w:val="40"/>
    <w:qFormat/>
    <w:rsid w:val="008D4DBE"/>
    <w:pPr>
      <w:keepNext/>
      <w:spacing w:line="240" w:lineRule="auto"/>
      <w:ind w:right="-1417" w:firstLine="0"/>
      <w:contextualSpacing w:val="0"/>
      <w:outlineLvl w:val="3"/>
    </w:pPr>
    <w:rPr>
      <w:rFonts w:eastAsia="Times New Roman" w:cs="Times New Roman"/>
      <w:b/>
      <w:color w:val="auto"/>
      <w:sz w:val="24"/>
      <w:szCs w:val="20"/>
      <w:lang w:eastAsia="ru-RU"/>
    </w:rPr>
  </w:style>
  <w:style w:type="paragraph" w:styleId="5">
    <w:name w:val="heading 5"/>
    <w:basedOn w:val="a"/>
    <w:next w:val="a"/>
    <w:link w:val="50"/>
    <w:qFormat/>
    <w:rsid w:val="008D4DBE"/>
    <w:pPr>
      <w:keepNext/>
      <w:spacing w:line="240" w:lineRule="auto"/>
      <w:ind w:right="-1417" w:firstLine="0"/>
      <w:contextualSpacing w:val="0"/>
      <w:jc w:val="left"/>
      <w:outlineLvl w:val="4"/>
    </w:pPr>
    <w:rPr>
      <w:rFonts w:eastAsia="Times New Roman" w:cs="Times New Roman"/>
      <w:b/>
      <w:color w:val="auto"/>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69D"/>
    <w:rPr>
      <w:rFonts w:ascii="Times New Roman" w:eastAsiaTheme="majorEastAsia" w:hAnsi="Times New Roman" w:cstheme="majorBidi"/>
      <w:b/>
      <w:bCs/>
      <w:caps/>
      <w:color w:val="000000" w:themeColor="text1"/>
      <w:sz w:val="28"/>
      <w:szCs w:val="28"/>
      <w:lang w:eastAsia="ru-RU"/>
    </w:rPr>
  </w:style>
  <w:style w:type="character" w:customStyle="1" w:styleId="20">
    <w:name w:val="Заголовок 2 Знак"/>
    <w:basedOn w:val="a0"/>
    <w:link w:val="2"/>
    <w:uiPriority w:val="9"/>
    <w:rsid w:val="008D4DBE"/>
    <w:rPr>
      <w:rFonts w:ascii="Times New Roman" w:eastAsiaTheme="majorEastAsia" w:hAnsi="Times New Roman" w:cstheme="majorBidi"/>
      <w:b/>
      <w:bCs/>
      <w:color w:val="000000" w:themeColor="text1"/>
      <w:sz w:val="28"/>
      <w:szCs w:val="26"/>
      <w:lang w:eastAsia="ru-RU"/>
    </w:rPr>
  </w:style>
  <w:style w:type="character" w:customStyle="1" w:styleId="30">
    <w:name w:val="Заголовок 3 Знак"/>
    <w:basedOn w:val="a0"/>
    <w:link w:val="3"/>
    <w:uiPriority w:val="9"/>
    <w:rsid w:val="0055640B"/>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8D4DBE"/>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8D4DB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8D4DBE"/>
  </w:style>
  <w:style w:type="paragraph" w:customStyle="1" w:styleId="12">
    <w:name w:val="Текст выноски1"/>
    <w:basedOn w:val="a"/>
    <w:semiHidden/>
    <w:rsid w:val="008D4DBE"/>
    <w:pPr>
      <w:spacing w:line="240" w:lineRule="auto"/>
      <w:ind w:firstLine="0"/>
      <w:contextualSpacing w:val="0"/>
      <w:jc w:val="left"/>
    </w:pPr>
    <w:rPr>
      <w:rFonts w:ascii="Tahoma" w:eastAsia="Times New Roman" w:hAnsi="Tahoma" w:cs="Tahoma"/>
      <w:color w:val="auto"/>
      <w:sz w:val="16"/>
      <w:szCs w:val="16"/>
      <w:lang w:eastAsia="ru-RU"/>
    </w:rPr>
  </w:style>
  <w:style w:type="paragraph" w:styleId="a3">
    <w:name w:val="Title"/>
    <w:basedOn w:val="a"/>
    <w:link w:val="a4"/>
    <w:qFormat/>
    <w:rsid w:val="008D4DBE"/>
    <w:pPr>
      <w:spacing w:line="240" w:lineRule="auto"/>
      <w:ind w:firstLine="0"/>
      <w:contextualSpacing w:val="0"/>
      <w:jc w:val="center"/>
    </w:pPr>
    <w:rPr>
      <w:rFonts w:eastAsia="Times New Roman" w:cs="Times New Roman"/>
      <w:color w:val="auto"/>
      <w:sz w:val="32"/>
      <w:szCs w:val="24"/>
      <w:lang w:eastAsia="ru-RU"/>
    </w:rPr>
  </w:style>
  <w:style w:type="character" w:customStyle="1" w:styleId="a4">
    <w:name w:val="Название Знак"/>
    <w:basedOn w:val="a0"/>
    <w:link w:val="a3"/>
    <w:rsid w:val="008D4DBE"/>
    <w:rPr>
      <w:rFonts w:ascii="Times New Roman" w:eastAsia="Times New Roman" w:hAnsi="Times New Roman" w:cs="Times New Roman"/>
      <w:sz w:val="32"/>
      <w:szCs w:val="24"/>
      <w:lang w:eastAsia="ru-RU"/>
    </w:rPr>
  </w:style>
  <w:style w:type="paragraph" w:styleId="a5">
    <w:name w:val="header"/>
    <w:basedOn w:val="a"/>
    <w:link w:val="a6"/>
    <w:uiPriority w:val="99"/>
    <w:rsid w:val="008D4DBE"/>
    <w:pPr>
      <w:tabs>
        <w:tab w:val="center" w:pos="4677"/>
        <w:tab w:val="right" w:pos="9355"/>
      </w:tabs>
      <w:spacing w:line="240" w:lineRule="auto"/>
      <w:ind w:firstLine="0"/>
      <w:contextualSpacing w:val="0"/>
      <w:jc w:val="left"/>
    </w:pPr>
    <w:rPr>
      <w:rFonts w:eastAsia="Times New Roman" w:cs="Times New Roman"/>
      <w:color w:val="auto"/>
      <w:sz w:val="24"/>
      <w:szCs w:val="24"/>
      <w:lang w:eastAsia="ru-RU"/>
    </w:rPr>
  </w:style>
  <w:style w:type="character" w:customStyle="1" w:styleId="a6">
    <w:name w:val="Верхний колонтитул Знак"/>
    <w:basedOn w:val="a0"/>
    <w:link w:val="a5"/>
    <w:uiPriority w:val="99"/>
    <w:rsid w:val="008D4DBE"/>
    <w:rPr>
      <w:rFonts w:ascii="Times New Roman" w:eastAsia="Times New Roman" w:hAnsi="Times New Roman" w:cs="Times New Roman"/>
      <w:sz w:val="24"/>
      <w:szCs w:val="24"/>
      <w:lang w:eastAsia="ru-RU"/>
    </w:rPr>
  </w:style>
  <w:style w:type="paragraph" w:styleId="a7">
    <w:name w:val="footer"/>
    <w:basedOn w:val="a"/>
    <w:link w:val="a8"/>
    <w:uiPriority w:val="99"/>
    <w:rsid w:val="008D4DBE"/>
    <w:pPr>
      <w:tabs>
        <w:tab w:val="center" w:pos="4677"/>
        <w:tab w:val="right" w:pos="9355"/>
      </w:tabs>
      <w:spacing w:line="240" w:lineRule="auto"/>
      <w:ind w:firstLine="0"/>
      <w:contextualSpacing w:val="0"/>
      <w:jc w:val="left"/>
    </w:pPr>
    <w:rPr>
      <w:rFonts w:eastAsia="Times New Roman" w:cs="Times New Roman"/>
      <w:color w:val="auto"/>
      <w:sz w:val="24"/>
      <w:szCs w:val="24"/>
      <w:lang w:eastAsia="ru-RU"/>
    </w:rPr>
  </w:style>
  <w:style w:type="character" w:customStyle="1" w:styleId="a8">
    <w:name w:val="Нижний колонтитул Знак"/>
    <w:basedOn w:val="a0"/>
    <w:link w:val="a7"/>
    <w:uiPriority w:val="99"/>
    <w:rsid w:val="008D4DBE"/>
    <w:rPr>
      <w:rFonts w:ascii="Times New Roman" w:eastAsia="Times New Roman" w:hAnsi="Times New Roman" w:cs="Times New Roman"/>
      <w:sz w:val="24"/>
      <w:szCs w:val="24"/>
      <w:lang w:eastAsia="ru-RU"/>
    </w:rPr>
  </w:style>
  <w:style w:type="paragraph" w:styleId="a9">
    <w:name w:val="caption"/>
    <w:basedOn w:val="a"/>
    <w:next w:val="a"/>
    <w:qFormat/>
    <w:rsid w:val="008D4DBE"/>
    <w:pPr>
      <w:spacing w:before="120" w:line="240" w:lineRule="auto"/>
      <w:ind w:right="-1418" w:firstLine="0"/>
      <w:contextualSpacing w:val="0"/>
      <w:jc w:val="center"/>
    </w:pPr>
    <w:rPr>
      <w:rFonts w:eastAsia="Times New Roman" w:cs="Times New Roman"/>
      <w:b/>
      <w:caps/>
      <w:color w:val="auto"/>
      <w:szCs w:val="20"/>
      <w:lang w:eastAsia="ru-RU"/>
    </w:rPr>
  </w:style>
  <w:style w:type="paragraph" w:styleId="aa">
    <w:name w:val="TOC Heading"/>
    <w:basedOn w:val="1"/>
    <w:next w:val="a"/>
    <w:uiPriority w:val="39"/>
    <w:unhideWhenUsed/>
    <w:qFormat/>
    <w:rsid w:val="008D4DBE"/>
    <w:pPr>
      <w:spacing w:line="276" w:lineRule="auto"/>
      <w:outlineLvl w:val="9"/>
    </w:pPr>
  </w:style>
  <w:style w:type="paragraph" w:styleId="21">
    <w:name w:val="toc 2"/>
    <w:basedOn w:val="a"/>
    <w:next w:val="a"/>
    <w:autoRedefine/>
    <w:uiPriority w:val="39"/>
    <w:unhideWhenUsed/>
    <w:qFormat/>
    <w:rsid w:val="008D4DBE"/>
    <w:pPr>
      <w:spacing w:after="100" w:line="276" w:lineRule="auto"/>
      <w:ind w:left="220" w:firstLine="0"/>
      <w:contextualSpacing w:val="0"/>
      <w:jc w:val="left"/>
    </w:pPr>
    <w:rPr>
      <w:rFonts w:asciiTheme="minorHAnsi" w:eastAsiaTheme="minorEastAsia" w:hAnsiTheme="minorHAnsi"/>
      <w:color w:val="auto"/>
      <w:sz w:val="22"/>
      <w:lang w:eastAsia="ru-RU"/>
    </w:rPr>
  </w:style>
  <w:style w:type="paragraph" w:styleId="13">
    <w:name w:val="toc 1"/>
    <w:basedOn w:val="a"/>
    <w:next w:val="a"/>
    <w:autoRedefine/>
    <w:uiPriority w:val="39"/>
    <w:unhideWhenUsed/>
    <w:qFormat/>
    <w:rsid w:val="008D4DBE"/>
    <w:pPr>
      <w:spacing w:after="100" w:line="276" w:lineRule="auto"/>
      <w:ind w:firstLine="0"/>
      <w:contextualSpacing w:val="0"/>
      <w:jc w:val="left"/>
    </w:pPr>
    <w:rPr>
      <w:rFonts w:eastAsiaTheme="minorEastAsia" w:cs="Times New Roman"/>
      <w:noProof/>
      <w:color w:val="auto"/>
      <w:sz w:val="22"/>
      <w:lang w:eastAsia="ru-RU"/>
    </w:rPr>
  </w:style>
  <w:style w:type="paragraph" w:styleId="31">
    <w:name w:val="toc 3"/>
    <w:basedOn w:val="a"/>
    <w:next w:val="a"/>
    <w:autoRedefine/>
    <w:uiPriority w:val="39"/>
    <w:unhideWhenUsed/>
    <w:qFormat/>
    <w:rsid w:val="008D4DBE"/>
    <w:pPr>
      <w:spacing w:after="100" w:line="276" w:lineRule="auto"/>
      <w:ind w:left="440" w:firstLine="0"/>
      <w:contextualSpacing w:val="0"/>
      <w:jc w:val="left"/>
    </w:pPr>
    <w:rPr>
      <w:rFonts w:asciiTheme="minorHAnsi" w:eastAsiaTheme="minorEastAsia" w:hAnsiTheme="minorHAnsi"/>
      <w:color w:val="auto"/>
      <w:sz w:val="22"/>
      <w:lang w:eastAsia="ru-RU"/>
    </w:rPr>
  </w:style>
  <w:style w:type="paragraph" w:styleId="ab">
    <w:name w:val="Balloon Text"/>
    <w:basedOn w:val="a"/>
    <w:link w:val="ac"/>
    <w:uiPriority w:val="99"/>
    <w:rsid w:val="008D4DBE"/>
    <w:pPr>
      <w:spacing w:line="240" w:lineRule="auto"/>
      <w:ind w:firstLine="0"/>
      <w:contextualSpacing w:val="0"/>
      <w:jc w:val="left"/>
    </w:pPr>
    <w:rPr>
      <w:rFonts w:ascii="Tahoma" w:eastAsia="Times New Roman" w:hAnsi="Tahoma" w:cs="Tahoma"/>
      <w:color w:val="auto"/>
      <w:sz w:val="16"/>
      <w:szCs w:val="16"/>
      <w:lang w:eastAsia="ru-RU"/>
    </w:rPr>
  </w:style>
  <w:style w:type="character" w:customStyle="1" w:styleId="ac">
    <w:name w:val="Текст выноски Знак"/>
    <w:basedOn w:val="a0"/>
    <w:link w:val="ab"/>
    <w:uiPriority w:val="99"/>
    <w:rsid w:val="008D4DBE"/>
    <w:rPr>
      <w:rFonts w:ascii="Tahoma" w:eastAsia="Times New Roman" w:hAnsi="Tahoma" w:cs="Tahoma"/>
      <w:sz w:val="16"/>
      <w:szCs w:val="16"/>
      <w:lang w:eastAsia="ru-RU"/>
    </w:rPr>
  </w:style>
  <w:style w:type="character" w:styleId="ad">
    <w:name w:val="Hyperlink"/>
    <w:basedOn w:val="a0"/>
    <w:uiPriority w:val="99"/>
    <w:unhideWhenUsed/>
    <w:rsid w:val="008D4DBE"/>
    <w:rPr>
      <w:color w:val="0000FF" w:themeColor="hyperlink"/>
      <w:u w:val="single"/>
    </w:rPr>
  </w:style>
  <w:style w:type="numbering" w:customStyle="1" w:styleId="110">
    <w:name w:val="Нет списка11"/>
    <w:next w:val="a2"/>
    <w:uiPriority w:val="99"/>
    <w:semiHidden/>
    <w:unhideWhenUsed/>
    <w:rsid w:val="008D4DBE"/>
  </w:style>
  <w:style w:type="paragraph" w:styleId="ae">
    <w:name w:val="No Spacing"/>
    <w:uiPriority w:val="1"/>
    <w:qFormat/>
    <w:rsid w:val="008D4DBE"/>
    <w:pPr>
      <w:spacing w:after="0" w:line="360" w:lineRule="auto"/>
      <w:ind w:firstLine="709"/>
      <w:contextualSpacing/>
      <w:jc w:val="both"/>
    </w:pPr>
    <w:rPr>
      <w:rFonts w:ascii="Times New Roman" w:hAnsi="Times New Roman"/>
      <w:sz w:val="28"/>
    </w:rPr>
  </w:style>
  <w:style w:type="paragraph" w:styleId="af">
    <w:name w:val="List Paragraph"/>
    <w:basedOn w:val="a"/>
    <w:uiPriority w:val="34"/>
    <w:qFormat/>
    <w:rsid w:val="008D4DBE"/>
    <w:pPr>
      <w:spacing w:after="200" w:line="276" w:lineRule="auto"/>
      <w:ind w:left="720" w:firstLine="0"/>
      <w:jc w:val="left"/>
    </w:pPr>
    <w:rPr>
      <w:rFonts w:asciiTheme="minorHAnsi" w:hAnsiTheme="minorHAnsi"/>
      <w:color w:val="auto"/>
      <w:sz w:val="22"/>
    </w:rPr>
  </w:style>
  <w:style w:type="table" w:styleId="af0">
    <w:name w:val="Table Grid"/>
    <w:basedOn w:val="a1"/>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uiPriority w:val="99"/>
    <w:unhideWhenUsed/>
    <w:rsid w:val="008D4DBE"/>
  </w:style>
  <w:style w:type="table" w:customStyle="1" w:styleId="14">
    <w:name w:val="Сетка таблицы1"/>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8D4DB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6B3"/>
    <w:pPr>
      <w:spacing w:after="0" w:line="360" w:lineRule="auto"/>
      <w:ind w:firstLine="709"/>
      <w:contextualSpacing/>
      <w:jc w:val="both"/>
    </w:pPr>
    <w:rPr>
      <w:rFonts w:ascii="Times New Roman" w:hAnsi="Times New Roman"/>
      <w:color w:val="000000" w:themeColor="text1"/>
      <w:sz w:val="28"/>
    </w:rPr>
  </w:style>
  <w:style w:type="paragraph" w:styleId="1">
    <w:name w:val="heading 1"/>
    <w:basedOn w:val="a"/>
    <w:next w:val="a"/>
    <w:link w:val="10"/>
    <w:uiPriority w:val="9"/>
    <w:qFormat/>
    <w:rsid w:val="005C669D"/>
    <w:pPr>
      <w:keepNext/>
      <w:keepLines/>
      <w:jc w:val="center"/>
      <w:outlineLvl w:val="0"/>
    </w:pPr>
    <w:rPr>
      <w:rFonts w:eastAsiaTheme="majorEastAsia" w:cstheme="majorBidi"/>
      <w:b/>
      <w:bCs/>
      <w:caps/>
      <w:szCs w:val="28"/>
      <w:lang w:eastAsia="ru-RU"/>
    </w:rPr>
  </w:style>
  <w:style w:type="paragraph" w:styleId="2">
    <w:name w:val="heading 2"/>
    <w:basedOn w:val="a"/>
    <w:next w:val="a"/>
    <w:link w:val="20"/>
    <w:uiPriority w:val="9"/>
    <w:unhideWhenUsed/>
    <w:qFormat/>
    <w:rsid w:val="008D4DBE"/>
    <w:pPr>
      <w:keepNext/>
      <w:keepLines/>
      <w:jc w:val="center"/>
      <w:outlineLvl w:val="1"/>
    </w:pPr>
    <w:rPr>
      <w:rFonts w:eastAsiaTheme="majorEastAsia" w:cstheme="majorBidi"/>
      <w:b/>
      <w:bCs/>
      <w:szCs w:val="26"/>
      <w:lang w:eastAsia="ru-RU"/>
    </w:rPr>
  </w:style>
  <w:style w:type="paragraph" w:styleId="3">
    <w:name w:val="heading 3"/>
    <w:basedOn w:val="a"/>
    <w:next w:val="a"/>
    <w:link w:val="30"/>
    <w:uiPriority w:val="9"/>
    <w:qFormat/>
    <w:rsid w:val="0055640B"/>
    <w:pPr>
      <w:keepNext/>
      <w:jc w:val="center"/>
      <w:outlineLvl w:val="2"/>
    </w:pPr>
    <w:rPr>
      <w:rFonts w:eastAsia="Times New Roman" w:cs="Times New Roman"/>
      <w:color w:val="auto"/>
      <w:szCs w:val="20"/>
      <w:lang w:eastAsia="ru-RU"/>
    </w:rPr>
  </w:style>
  <w:style w:type="paragraph" w:styleId="4">
    <w:name w:val="heading 4"/>
    <w:basedOn w:val="a"/>
    <w:next w:val="a"/>
    <w:link w:val="40"/>
    <w:qFormat/>
    <w:rsid w:val="008D4DBE"/>
    <w:pPr>
      <w:keepNext/>
      <w:spacing w:line="240" w:lineRule="auto"/>
      <w:ind w:right="-1417" w:firstLine="0"/>
      <w:contextualSpacing w:val="0"/>
      <w:outlineLvl w:val="3"/>
    </w:pPr>
    <w:rPr>
      <w:rFonts w:eastAsia="Times New Roman" w:cs="Times New Roman"/>
      <w:b/>
      <w:color w:val="auto"/>
      <w:sz w:val="24"/>
      <w:szCs w:val="20"/>
      <w:lang w:eastAsia="ru-RU"/>
    </w:rPr>
  </w:style>
  <w:style w:type="paragraph" w:styleId="5">
    <w:name w:val="heading 5"/>
    <w:basedOn w:val="a"/>
    <w:next w:val="a"/>
    <w:link w:val="50"/>
    <w:qFormat/>
    <w:rsid w:val="008D4DBE"/>
    <w:pPr>
      <w:keepNext/>
      <w:spacing w:line="240" w:lineRule="auto"/>
      <w:ind w:right="-1417" w:firstLine="0"/>
      <w:contextualSpacing w:val="0"/>
      <w:jc w:val="left"/>
      <w:outlineLvl w:val="4"/>
    </w:pPr>
    <w:rPr>
      <w:rFonts w:eastAsia="Times New Roman" w:cs="Times New Roman"/>
      <w:b/>
      <w:color w:val="auto"/>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69D"/>
    <w:rPr>
      <w:rFonts w:ascii="Times New Roman" w:eastAsiaTheme="majorEastAsia" w:hAnsi="Times New Roman" w:cstheme="majorBidi"/>
      <w:b/>
      <w:bCs/>
      <w:caps/>
      <w:color w:val="000000" w:themeColor="text1"/>
      <w:sz w:val="28"/>
      <w:szCs w:val="28"/>
      <w:lang w:eastAsia="ru-RU"/>
    </w:rPr>
  </w:style>
  <w:style w:type="character" w:customStyle="1" w:styleId="20">
    <w:name w:val="Заголовок 2 Знак"/>
    <w:basedOn w:val="a0"/>
    <w:link w:val="2"/>
    <w:uiPriority w:val="9"/>
    <w:rsid w:val="008D4DBE"/>
    <w:rPr>
      <w:rFonts w:ascii="Times New Roman" w:eastAsiaTheme="majorEastAsia" w:hAnsi="Times New Roman" w:cstheme="majorBidi"/>
      <w:b/>
      <w:bCs/>
      <w:color w:val="000000" w:themeColor="text1"/>
      <w:sz w:val="28"/>
      <w:szCs w:val="26"/>
      <w:lang w:eastAsia="ru-RU"/>
    </w:rPr>
  </w:style>
  <w:style w:type="character" w:customStyle="1" w:styleId="30">
    <w:name w:val="Заголовок 3 Знак"/>
    <w:basedOn w:val="a0"/>
    <w:link w:val="3"/>
    <w:uiPriority w:val="9"/>
    <w:rsid w:val="0055640B"/>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8D4DBE"/>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8D4DB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8D4DBE"/>
  </w:style>
  <w:style w:type="paragraph" w:customStyle="1" w:styleId="12">
    <w:name w:val="Текст выноски1"/>
    <w:basedOn w:val="a"/>
    <w:semiHidden/>
    <w:rsid w:val="008D4DBE"/>
    <w:pPr>
      <w:spacing w:line="240" w:lineRule="auto"/>
      <w:ind w:firstLine="0"/>
      <w:contextualSpacing w:val="0"/>
      <w:jc w:val="left"/>
    </w:pPr>
    <w:rPr>
      <w:rFonts w:ascii="Tahoma" w:eastAsia="Times New Roman" w:hAnsi="Tahoma" w:cs="Tahoma"/>
      <w:color w:val="auto"/>
      <w:sz w:val="16"/>
      <w:szCs w:val="16"/>
      <w:lang w:eastAsia="ru-RU"/>
    </w:rPr>
  </w:style>
  <w:style w:type="paragraph" w:styleId="a3">
    <w:name w:val="Title"/>
    <w:basedOn w:val="a"/>
    <w:link w:val="a4"/>
    <w:qFormat/>
    <w:rsid w:val="008D4DBE"/>
    <w:pPr>
      <w:spacing w:line="240" w:lineRule="auto"/>
      <w:ind w:firstLine="0"/>
      <w:contextualSpacing w:val="0"/>
      <w:jc w:val="center"/>
    </w:pPr>
    <w:rPr>
      <w:rFonts w:eastAsia="Times New Roman" w:cs="Times New Roman"/>
      <w:color w:val="auto"/>
      <w:sz w:val="32"/>
      <w:szCs w:val="24"/>
      <w:lang w:eastAsia="ru-RU"/>
    </w:rPr>
  </w:style>
  <w:style w:type="character" w:customStyle="1" w:styleId="a4">
    <w:name w:val="Название Знак"/>
    <w:basedOn w:val="a0"/>
    <w:link w:val="a3"/>
    <w:rsid w:val="008D4DBE"/>
    <w:rPr>
      <w:rFonts w:ascii="Times New Roman" w:eastAsia="Times New Roman" w:hAnsi="Times New Roman" w:cs="Times New Roman"/>
      <w:sz w:val="32"/>
      <w:szCs w:val="24"/>
      <w:lang w:eastAsia="ru-RU"/>
    </w:rPr>
  </w:style>
  <w:style w:type="paragraph" w:styleId="a5">
    <w:name w:val="header"/>
    <w:basedOn w:val="a"/>
    <w:link w:val="a6"/>
    <w:uiPriority w:val="99"/>
    <w:rsid w:val="008D4DBE"/>
    <w:pPr>
      <w:tabs>
        <w:tab w:val="center" w:pos="4677"/>
        <w:tab w:val="right" w:pos="9355"/>
      </w:tabs>
      <w:spacing w:line="240" w:lineRule="auto"/>
      <w:ind w:firstLine="0"/>
      <w:contextualSpacing w:val="0"/>
      <w:jc w:val="left"/>
    </w:pPr>
    <w:rPr>
      <w:rFonts w:eastAsia="Times New Roman" w:cs="Times New Roman"/>
      <w:color w:val="auto"/>
      <w:sz w:val="24"/>
      <w:szCs w:val="24"/>
      <w:lang w:eastAsia="ru-RU"/>
    </w:rPr>
  </w:style>
  <w:style w:type="character" w:customStyle="1" w:styleId="a6">
    <w:name w:val="Верхний колонтитул Знак"/>
    <w:basedOn w:val="a0"/>
    <w:link w:val="a5"/>
    <w:uiPriority w:val="99"/>
    <w:rsid w:val="008D4DBE"/>
    <w:rPr>
      <w:rFonts w:ascii="Times New Roman" w:eastAsia="Times New Roman" w:hAnsi="Times New Roman" w:cs="Times New Roman"/>
      <w:sz w:val="24"/>
      <w:szCs w:val="24"/>
      <w:lang w:eastAsia="ru-RU"/>
    </w:rPr>
  </w:style>
  <w:style w:type="paragraph" w:styleId="a7">
    <w:name w:val="footer"/>
    <w:basedOn w:val="a"/>
    <w:link w:val="a8"/>
    <w:uiPriority w:val="99"/>
    <w:rsid w:val="008D4DBE"/>
    <w:pPr>
      <w:tabs>
        <w:tab w:val="center" w:pos="4677"/>
        <w:tab w:val="right" w:pos="9355"/>
      </w:tabs>
      <w:spacing w:line="240" w:lineRule="auto"/>
      <w:ind w:firstLine="0"/>
      <w:contextualSpacing w:val="0"/>
      <w:jc w:val="left"/>
    </w:pPr>
    <w:rPr>
      <w:rFonts w:eastAsia="Times New Roman" w:cs="Times New Roman"/>
      <w:color w:val="auto"/>
      <w:sz w:val="24"/>
      <w:szCs w:val="24"/>
      <w:lang w:eastAsia="ru-RU"/>
    </w:rPr>
  </w:style>
  <w:style w:type="character" w:customStyle="1" w:styleId="a8">
    <w:name w:val="Нижний колонтитул Знак"/>
    <w:basedOn w:val="a0"/>
    <w:link w:val="a7"/>
    <w:uiPriority w:val="99"/>
    <w:rsid w:val="008D4DBE"/>
    <w:rPr>
      <w:rFonts w:ascii="Times New Roman" w:eastAsia="Times New Roman" w:hAnsi="Times New Roman" w:cs="Times New Roman"/>
      <w:sz w:val="24"/>
      <w:szCs w:val="24"/>
      <w:lang w:eastAsia="ru-RU"/>
    </w:rPr>
  </w:style>
  <w:style w:type="paragraph" w:styleId="a9">
    <w:name w:val="caption"/>
    <w:basedOn w:val="a"/>
    <w:next w:val="a"/>
    <w:qFormat/>
    <w:rsid w:val="008D4DBE"/>
    <w:pPr>
      <w:spacing w:before="120" w:line="240" w:lineRule="auto"/>
      <w:ind w:right="-1418" w:firstLine="0"/>
      <w:contextualSpacing w:val="0"/>
      <w:jc w:val="center"/>
    </w:pPr>
    <w:rPr>
      <w:rFonts w:eastAsia="Times New Roman" w:cs="Times New Roman"/>
      <w:b/>
      <w:caps/>
      <w:color w:val="auto"/>
      <w:szCs w:val="20"/>
      <w:lang w:eastAsia="ru-RU"/>
    </w:rPr>
  </w:style>
  <w:style w:type="paragraph" w:styleId="aa">
    <w:name w:val="TOC Heading"/>
    <w:basedOn w:val="1"/>
    <w:next w:val="a"/>
    <w:uiPriority w:val="39"/>
    <w:unhideWhenUsed/>
    <w:qFormat/>
    <w:rsid w:val="008D4DBE"/>
    <w:pPr>
      <w:spacing w:line="276" w:lineRule="auto"/>
      <w:outlineLvl w:val="9"/>
    </w:pPr>
  </w:style>
  <w:style w:type="paragraph" w:styleId="21">
    <w:name w:val="toc 2"/>
    <w:basedOn w:val="a"/>
    <w:next w:val="a"/>
    <w:autoRedefine/>
    <w:uiPriority w:val="39"/>
    <w:unhideWhenUsed/>
    <w:qFormat/>
    <w:rsid w:val="008D4DBE"/>
    <w:pPr>
      <w:spacing w:after="100" w:line="276" w:lineRule="auto"/>
      <w:ind w:left="220" w:firstLine="0"/>
      <w:contextualSpacing w:val="0"/>
      <w:jc w:val="left"/>
    </w:pPr>
    <w:rPr>
      <w:rFonts w:asciiTheme="minorHAnsi" w:eastAsiaTheme="minorEastAsia" w:hAnsiTheme="minorHAnsi"/>
      <w:color w:val="auto"/>
      <w:sz w:val="22"/>
      <w:lang w:eastAsia="ru-RU"/>
    </w:rPr>
  </w:style>
  <w:style w:type="paragraph" w:styleId="13">
    <w:name w:val="toc 1"/>
    <w:basedOn w:val="a"/>
    <w:next w:val="a"/>
    <w:autoRedefine/>
    <w:uiPriority w:val="39"/>
    <w:unhideWhenUsed/>
    <w:qFormat/>
    <w:rsid w:val="008D4DBE"/>
    <w:pPr>
      <w:spacing w:after="100" w:line="276" w:lineRule="auto"/>
      <w:ind w:firstLine="0"/>
      <w:contextualSpacing w:val="0"/>
      <w:jc w:val="left"/>
    </w:pPr>
    <w:rPr>
      <w:rFonts w:eastAsiaTheme="minorEastAsia" w:cs="Times New Roman"/>
      <w:noProof/>
      <w:color w:val="auto"/>
      <w:sz w:val="22"/>
      <w:lang w:eastAsia="ru-RU"/>
    </w:rPr>
  </w:style>
  <w:style w:type="paragraph" w:styleId="31">
    <w:name w:val="toc 3"/>
    <w:basedOn w:val="a"/>
    <w:next w:val="a"/>
    <w:autoRedefine/>
    <w:uiPriority w:val="39"/>
    <w:unhideWhenUsed/>
    <w:qFormat/>
    <w:rsid w:val="008D4DBE"/>
    <w:pPr>
      <w:spacing w:after="100" w:line="276" w:lineRule="auto"/>
      <w:ind w:left="440" w:firstLine="0"/>
      <w:contextualSpacing w:val="0"/>
      <w:jc w:val="left"/>
    </w:pPr>
    <w:rPr>
      <w:rFonts w:asciiTheme="minorHAnsi" w:eastAsiaTheme="minorEastAsia" w:hAnsiTheme="minorHAnsi"/>
      <w:color w:val="auto"/>
      <w:sz w:val="22"/>
      <w:lang w:eastAsia="ru-RU"/>
    </w:rPr>
  </w:style>
  <w:style w:type="paragraph" w:styleId="ab">
    <w:name w:val="Balloon Text"/>
    <w:basedOn w:val="a"/>
    <w:link w:val="ac"/>
    <w:uiPriority w:val="99"/>
    <w:rsid w:val="008D4DBE"/>
    <w:pPr>
      <w:spacing w:line="240" w:lineRule="auto"/>
      <w:ind w:firstLine="0"/>
      <w:contextualSpacing w:val="0"/>
      <w:jc w:val="left"/>
    </w:pPr>
    <w:rPr>
      <w:rFonts w:ascii="Tahoma" w:eastAsia="Times New Roman" w:hAnsi="Tahoma" w:cs="Tahoma"/>
      <w:color w:val="auto"/>
      <w:sz w:val="16"/>
      <w:szCs w:val="16"/>
      <w:lang w:eastAsia="ru-RU"/>
    </w:rPr>
  </w:style>
  <w:style w:type="character" w:customStyle="1" w:styleId="ac">
    <w:name w:val="Текст выноски Знак"/>
    <w:basedOn w:val="a0"/>
    <w:link w:val="ab"/>
    <w:uiPriority w:val="99"/>
    <w:rsid w:val="008D4DBE"/>
    <w:rPr>
      <w:rFonts w:ascii="Tahoma" w:eastAsia="Times New Roman" w:hAnsi="Tahoma" w:cs="Tahoma"/>
      <w:sz w:val="16"/>
      <w:szCs w:val="16"/>
      <w:lang w:eastAsia="ru-RU"/>
    </w:rPr>
  </w:style>
  <w:style w:type="character" w:styleId="ad">
    <w:name w:val="Hyperlink"/>
    <w:basedOn w:val="a0"/>
    <w:uiPriority w:val="99"/>
    <w:unhideWhenUsed/>
    <w:rsid w:val="008D4DBE"/>
    <w:rPr>
      <w:color w:val="0000FF" w:themeColor="hyperlink"/>
      <w:u w:val="single"/>
    </w:rPr>
  </w:style>
  <w:style w:type="numbering" w:customStyle="1" w:styleId="110">
    <w:name w:val="Нет списка11"/>
    <w:next w:val="a2"/>
    <w:uiPriority w:val="99"/>
    <w:semiHidden/>
    <w:unhideWhenUsed/>
    <w:rsid w:val="008D4DBE"/>
  </w:style>
  <w:style w:type="paragraph" w:styleId="ae">
    <w:name w:val="No Spacing"/>
    <w:uiPriority w:val="1"/>
    <w:qFormat/>
    <w:rsid w:val="008D4DBE"/>
    <w:pPr>
      <w:spacing w:after="0" w:line="360" w:lineRule="auto"/>
      <w:ind w:firstLine="709"/>
      <w:contextualSpacing/>
      <w:jc w:val="both"/>
    </w:pPr>
    <w:rPr>
      <w:rFonts w:ascii="Times New Roman" w:hAnsi="Times New Roman"/>
      <w:sz w:val="28"/>
    </w:rPr>
  </w:style>
  <w:style w:type="paragraph" w:styleId="af">
    <w:name w:val="List Paragraph"/>
    <w:basedOn w:val="a"/>
    <w:uiPriority w:val="34"/>
    <w:qFormat/>
    <w:rsid w:val="008D4DBE"/>
    <w:pPr>
      <w:spacing w:after="200" w:line="276" w:lineRule="auto"/>
      <w:ind w:left="720" w:firstLine="0"/>
      <w:jc w:val="left"/>
    </w:pPr>
    <w:rPr>
      <w:rFonts w:asciiTheme="minorHAnsi" w:hAnsiTheme="minorHAnsi"/>
      <w:color w:val="auto"/>
      <w:sz w:val="22"/>
    </w:rPr>
  </w:style>
  <w:style w:type="table" w:styleId="af0">
    <w:name w:val="Table Grid"/>
    <w:basedOn w:val="a1"/>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uiPriority w:val="99"/>
    <w:unhideWhenUsed/>
    <w:rsid w:val="008D4DBE"/>
  </w:style>
  <w:style w:type="table" w:customStyle="1" w:styleId="14">
    <w:name w:val="Сетка таблицы1"/>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0"/>
    <w:uiPriority w:val="59"/>
    <w:rsid w:val="008D4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8D4D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hyperlink" Target="http://www.basegroup.ru/library/analysis/regression/logistic/"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statistica.ru/home/portal/taskboards/logitregression.htm"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3969-04FA-4C36-A9A1-B6E2AEF3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76</Pages>
  <Words>13572</Words>
  <Characters>77363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Olga</cp:lastModifiedBy>
  <cp:revision>22</cp:revision>
  <dcterms:created xsi:type="dcterms:W3CDTF">2013-06-03T01:32:00Z</dcterms:created>
  <dcterms:modified xsi:type="dcterms:W3CDTF">2013-06-03T02:45:00Z</dcterms:modified>
</cp:coreProperties>
</file>